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775BA6" w14:textId="77777777" w:rsidR="00F5488E" w:rsidRPr="0017531F" w:rsidRDefault="008942F0" w:rsidP="00527C5F">
      <w:pPr>
        <w:jc w:val="center"/>
        <w:rPr>
          <w:rFonts w:ascii="Merriweather" w:hAnsi="Merriweather" w:cs="Times New Roman"/>
          <w:b/>
          <w:sz w:val="16"/>
          <w:szCs w:val="16"/>
        </w:rPr>
      </w:pPr>
      <w:r w:rsidRPr="0017531F">
        <w:rPr>
          <w:rFonts w:ascii="Merriweather" w:hAnsi="Merriweather" w:cs="Times New Roman"/>
          <w:b/>
          <w:sz w:val="16"/>
          <w:szCs w:val="16"/>
        </w:rPr>
        <w:t>Izvedbeni plan nastave (</w:t>
      </w:r>
      <w:r w:rsidR="0010332B" w:rsidRPr="0017531F">
        <w:rPr>
          <w:rFonts w:ascii="Merriweather" w:hAnsi="Merriweather" w:cs="Times New Roman"/>
          <w:b/>
          <w:i/>
          <w:sz w:val="16"/>
          <w:szCs w:val="16"/>
        </w:rPr>
        <w:t>syllabus</w:t>
      </w:r>
      <w:r w:rsidR="00F82834" w:rsidRPr="0017531F">
        <w:rPr>
          <w:rStyle w:val="FootnoteReference"/>
          <w:rFonts w:ascii="Merriweather" w:hAnsi="Merriweather" w:cs="Times New Roman"/>
          <w:sz w:val="16"/>
          <w:szCs w:val="16"/>
        </w:rPr>
        <w:footnoteReference w:id="1"/>
      </w:r>
      <w:r w:rsidRPr="0017531F">
        <w:rPr>
          <w:rFonts w:ascii="Merriweather" w:hAnsi="Merriweather" w:cs="Times New Roman"/>
          <w:b/>
          <w:sz w:val="16"/>
          <w:szCs w:val="16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04"/>
        <w:gridCol w:w="75"/>
        <w:gridCol w:w="138"/>
        <w:gridCol w:w="42"/>
        <w:gridCol w:w="235"/>
        <w:gridCol w:w="69"/>
        <w:gridCol w:w="351"/>
        <w:gridCol w:w="55"/>
        <w:gridCol w:w="311"/>
        <w:gridCol w:w="50"/>
        <w:gridCol w:w="292"/>
        <w:gridCol w:w="205"/>
        <w:gridCol w:w="211"/>
        <w:gridCol w:w="56"/>
        <w:gridCol w:w="433"/>
        <w:gridCol w:w="249"/>
        <w:gridCol w:w="331"/>
        <w:gridCol w:w="217"/>
        <w:gridCol w:w="477"/>
        <w:gridCol w:w="30"/>
        <w:gridCol w:w="178"/>
        <w:gridCol w:w="21"/>
        <w:gridCol w:w="478"/>
        <w:gridCol w:w="80"/>
        <w:gridCol w:w="200"/>
        <w:gridCol w:w="33"/>
        <w:gridCol w:w="316"/>
        <w:gridCol w:w="80"/>
        <w:gridCol w:w="1103"/>
      </w:tblGrid>
      <w:tr w:rsidR="004B553E" w:rsidRPr="0017531F" w14:paraId="2BE4CD9C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803A03C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Sastavnica</w:t>
            </w:r>
          </w:p>
        </w:tc>
        <w:tc>
          <w:tcPr>
            <w:tcW w:w="5196" w:type="dxa"/>
            <w:gridSpan w:val="25"/>
            <w:vAlign w:val="center"/>
          </w:tcPr>
          <w:p w14:paraId="7E26E8B9" w14:textId="1A47FB44" w:rsidR="004B553E" w:rsidRPr="0017531F" w:rsidRDefault="001C6B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C6B98">
              <w:rPr>
                <w:rFonts w:ascii="Merriweather" w:hAnsi="Merriweather" w:cs="Times New Roman"/>
                <w:b/>
                <w:sz w:val="18"/>
                <w:szCs w:val="18"/>
              </w:rPr>
              <w:t>Odjel za povijest umjetnosti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35BB0AA0" w14:textId="77777777" w:rsidR="004B553E" w:rsidRPr="0017531F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14:paraId="63937B0F" w14:textId="2B2AFBD9" w:rsidR="004B553E" w:rsidRPr="0017531F" w:rsidRDefault="00FF1020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sz w:val="18"/>
                <w:szCs w:val="18"/>
              </w:rPr>
              <w:t>202</w:t>
            </w:r>
            <w:r w:rsidR="008B1823">
              <w:rPr>
                <w:rFonts w:ascii="Merriweather" w:hAnsi="Merriweather" w:cs="Times New Roman"/>
                <w:sz w:val="18"/>
                <w:szCs w:val="18"/>
              </w:rPr>
              <w:t>4</w:t>
            </w:r>
            <w:r w:rsidRPr="0017531F">
              <w:rPr>
                <w:rFonts w:ascii="Merriweather" w:hAnsi="Merriweather" w:cs="Times New Roman"/>
                <w:sz w:val="18"/>
                <w:szCs w:val="18"/>
              </w:rPr>
              <w:t>./202</w:t>
            </w:r>
            <w:r w:rsidR="008B1823">
              <w:rPr>
                <w:rFonts w:ascii="Merriweather" w:hAnsi="Merriweather" w:cs="Times New Roman"/>
                <w:sz w:val="18"/>
                <w:szCs w:val="18"/>
              </w:rPr>
              <w:t>5</w:t>
            </w:r>
            <w:r w:rsidRPr="0017531F">
              <w:rPr>
                <w:rFonts w:ascii="Merriweather" w:hAnsi="Merriweather" w:cs="Times New Roman"/>
                <w:sz w:val="18"/>
                <w:szCs w:val="18"/>
              </w:rPr>
              <w:t>.</w:t>
            </w:r>
          </w:p>
        </w:tc>
      </w:tr>
      <w:tr w:rsidR="004B553E" w:rsidRPr="0017531F" w14:paraId="03E847E0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03B0A760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Naziv kolegija</w:t>
            </w:r>
          </w:p>
        </w:tc>
        <w:tc>
          <w:tcPr>
            <w:tcW w:w="5196" w:type="dxa"/>
            <w:gridSpan w:val="25"/>
            <w:vAlign w:val="center"/>
          </w:tcPr>
          <w:p w14:paraId="2B11CF37" w14:textId="263F81C5" w:rsidR="004B553E" w:rsidRPr="0017531F" w:rsidRDefault="001C6B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>
              <w:rPr>
                <w:rFonts w:ascii="Merriweather" w:hAnsi="Merriweather" w:cs="Times New Roman"/>
                <w:b/>
                <w:sz w:val="18"/>
                <w:szCs w:val="18"/>
              </w:rPr>
              <w:t>UMJETNOST ROMANIKE (PUJ 303)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65473371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ECTS</w:t>
            </w:r>
          </w:p>
        </w:tc>
        <w:tc>
          <w:tcPr>
            <w:tcW w:w="1532" w:type="dxa"/>
            <w:gridSpan w:val="4"/>
          </w:tcPr>
          <w:p w14:paraId="778D544F" w14:textId="68D34079" w:rsidR="004B553E" w:rsidRPr="0017531F" w:rsidRDefault="001C6B98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18"/>
              </w:rPr>
            </w:pPr>
            <w:r>
              <w:rPr>
                <w:rFonts w:ascii="Merriweather" w:hAnsi="Merriweather" w:cs="Times New Roman"/>
                <w:b/>
                <w:sz w:val="18"/>
                <w:szCs w:val="18"/>
              </w:rPr>
              <w:t>8</w:t>
            </w:r>
          </w:p>
        </w:tc>
      </w:tr>
      <w:tr w:rsidR="004B553E" w:rsidRPr="0017531F" w14:paraId="59AF5080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011A0285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Naziv studija</w:t>
            </w:r>
          </w:p>
        </w:tc>
        <w:tc>
          <w:tcPr>
            <w:tcW w:w="7486" w:type="dxa"/>
            <w:gridSpan w:val="32"/>
            <w:shd w:val="clear" w:color="auto" w:fill="FFFFFF" w:themeFill="background1"/>
            <w:vAlign w:val="center"/>
          </w:tcPr>
          <w:p w14:paraId="5DDF46E3" w14:textId="1CFCCA80" w:rsidR="004B553E" w:rsidRPr="0017531F" w:rsidRDefault="001C6B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>
              <w:rPr>
                <w:rFonts w:ascii="Merriweather" w:hAnsi="Merriweather" w:cs="Times New Roman"/>
                <w:b/>
                <w:sz w:val="18"/>
                <w:szCs w:val="18"/>
              </w:rPr>
              <w:t>Pr</w:t>
            </w:r>
            <w:r w:rsidR="00CA5276">
              <w:rPr>
                <w:rFonts w:ascii="Merriweather" w:hAnsi="Merriweather" w:cs="Times New Roman"/>
                <w:b/>
                <w:sz w:val="18"/>
                <w:szCs w:val="18"/>
              </w:rPr>
              <w:t>ije</w:t>
            </w:r>
            <w:r>
              <w:rPr>
                <w:rFonts w:ascii="Merriweather" w:hAnsi="Merriweather" w:cs="Times New Roman"/>
                <w:b/>
                <w:sz w:val="18"/>
                <w:szCs w:val="18"/>
              </w:rPr>
              <w:t xml:space="preserve">diplomski </w:t>
            </w:r>
            <w:r w:rsidR="0030247C">
              <w:rPr>
                <w:rFonts w:ascii="Merriweather" w:hAnsi="Merriweather" w:cs="Times New Roman"/>
                <w:b/>
                <w:sz w:val="18"/>
                <w:szCs w:val="18"/>
              </w:rPr>
              <w:t>jednopredmetni</w:t>
            </w:r>
            <w:r>
              <w:rPr>
                <w:rFonts w:ascii="Merriweather" w:hAnsi="Merriweather" w:cs="Times New Roman"/>
                <w:b/>
                <w:sz w:val="18"/>
                <w:szCs w:val="18"/>
              </w:rPr>
              <w:t xml:space="preserve"> sveučilišni studij povijesti umjetnosti</w:t>
            </w:r>
          </w:p>
        </w:tc>
      </w:tr>
      <w:tr w:rsidR="004B553E" w:rsidRPr="0017531F" w14:paraId="5A1EE132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5B0223B" w14:textId="77777777" w:rsidR="004B553E" w:rsidRPr="0017531F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411E0235" w14:textId="2523B325" w:rsidR="004B553E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C6B9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37477DC0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diplomski</w:t>
            </w:r>
          </w:p>
        </w:tc>
        <w:tc>
          <w:tcPr>
            <w:tcW w:w="1936" w:type="dxa"/>
            <w:gridSpan w:val="8"/>
          </w:tcPr>
          <w:p w14:paraId="4CB00810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integrirani</w:t>
            </w:r>
          </w:p>
        </w:tc>
        <w:tc>
          <w:tcPr>
            <w:tcW w:w="2290" w:type="dxa"/>
            <w:gridSpan w:val="7"/>
            <w:shd w:val="clear" w:color="auto" w:fill="FFFFFF" w:themeFill="background1"/>
          </w:tcPr>
          <w:p w14:paraId="18323B6F" w14:textId="77777777" w:rsidR="004B553E" w:rsidRPr="0017531F" w:rsidRDefault="00000000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poslijediplomski</w:t>
            </w:r>
          </w:p>
        </w:tc>
      </w:tr>
      <w:tr w:rsidR="004B553E" w:rsidRPr="0017531F" w14:paraId="18E69715" w14:textId="77777777" w:rsidTr="00607156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DB22D21" w14:textId="77777777" w:rsidR="004B553E" w:rsidRPr="0017531F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Godina studija</w:t>
            </w:r>
          </w:p>
        </w:tc>
        <w:tc>
          <w:tcPr>
            <w:tcW w:w="1170" w:type="dxa"/>
            <w:gridSpan w:val="4"/>
            <w:shd w:val="clear" w:color="auto" w:fill="FFFFFF" w:themeFill="background1"/>
            <w:vAlign w:val="center"/>
          </w:tcPr>
          <w:p w14:paraId="677A2F64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1.</w:t>
            </w:r>
          </w:p>
        </w:tc>
        <w:tc>
          <w:tcPr>
            <w:tcW w:w="1823" w:type="dxa"/>
            <w:gridSpan w:val="11"/>
            <w:shd w:val="clear" w:color="auto" w:fill="FFFFFF" w:themeFill="background1"/>
            <w:vAlign w:val="center"/>
          </w:tcPr>
          <w:p w14:paraId="5578F874" w14:textId="3A2FB7A5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00973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C6B9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1CE04DEA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3.</w:t>
            </w:r>
          </w:p>
        </w:tc>
        <w:tc>
          <w:tcPr>
            <w:tcW w:w="1497" w:type="dxa"/>
            <w:gridSpan w:val="8"/>
            <w:shd w:val="clear" w:color="auto" w:fill="FFFFFF" w:themeFill="background1"/>
            <w:vAlign w:val="center"/>
          </w:tcPr>
          <w:p w14:paraId="6419C054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4AF44ACE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5.</w:t>
            </w:r>
          </w:p>
        </w:tc>
      </w:tr>
      <w:tr w:rsidR="004B553E" w:rsidRPr="0017531F" w14:paraId="68888567" w14:textId="77777777" w:rsidTr="0005770F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13EB6BA" w14:textId="77777777" w:rsidR="004B553E" w:rsidRPr="0017531F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Semestar</w:t>
            </w:r>
          </w:p>
        </w:tc>
        <w:tc>
          <w:tcPr>
            <w:tcW w:w="1066" w:type="dxa"/>
            <w:gridSpan w:val="3"/>
          </w:tcPr>
          <w:p w14:paraId="3DF4DCF4" w14:textId="7AD6871F" w:rsidR="004B553E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C6B9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zimski</w:t>
            </w:r>
          </w:p>
          <w:p w14:paraId="75CD5F3E" w14:textId="77777777" w:rsidR="004B553E" w:rsidRPr="0017531F" w:rsidRDefault="00000000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62CBCF39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3FD9A7BB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1C048B99" w14:textId="1AB25222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68525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A3BAE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III.</w:t>
            </w:r>
          </w:p>
        </w:tc>
        <w:tc>
          <w:tcPr>
            <w:tcW w:w="724" w:type="dxa"/>
            <w:gridSpan w:val="3"/>
            <w:vAlign w:val="center"/>
          </w:tcPr>
          <w:p w14:paraId="756C3E2D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IV.</w:t>
            </w:r>
          </w:p>
        </w:tc>
        <w:tc>
          <w:tcPr>
            <w:tcW w:w="1386" w:type="dxa"/>
            <w:gridSpan w:val="8"/>
            <w:vAlign w:val="center"/>
          </w:tcPr>
          <w:p w14:paraId="549A3D22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3C2813B3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VI.</w:t>
            </w:r>
          </w:p>
        </w:tc>
      </w:tr>
      <w:tr w:rsidR="00393964" w:rsidRPr="0017531F" w14:paraId="54D7D40F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872B647" w14:textId="77777777" w:rsidR="00393964" w:rsidRPr="0017531F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43C7B748" w14:textId="1D5CC8C1" w:rsidR="00393964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C6B9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obvezni</w:t>
            </w:r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5FCF17CD" w14:textId="77777777" w:rsidR="00393964" w:rsidRPr="0017531F" w:rsidRDefault="00000000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izborni</w:t>
            </w:r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26D0FABA" w14:textId="77777777" w:rsidR="00393964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izborni </w:t>
            </w:r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kolegij </w:t>
            </w:r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>koji se nudi studentima drugih odjela</w:t>
            </w:r>
          </w:p>
        </w:tc>
        <w:tc>
          <w:tcPr>
            <w:tcW w:w="1416" w:type="dxa"/>
            <w:gridSpan w:val="9"/>
            <w:shd w:val="clear" w:color="auto" w:fill="F2F2F2" w:themeFill="background1" w:themeFillShade="F2"/>
            <w:vAlign w:val="center"/>
          </w:tcPr>
          <w:p w14:paraId="3A2F7096" w14:textId="77777777" w:rsidR="00393964" w:rsidRPr="0017531F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48FEFB1D" w14:textId="77777777" w:rsidR="00393964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DA</w:t>
            </w:r>
          </w:p>
          <w:p w14:paraId="78F47274" w14:textId="6E65861E" w:rsidR="00393964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C6B9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17531F" w14:paraId="5FDD655C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76EF3078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Opterećenje</w:t>
            </w:r>
            <w:r w:rsidR="00FC2198" w:rsidRPr="0017531F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13" w:type="dxa"/>
          </w:tcPr>
          <w:p w14:paraId="51235072" w14:textId="224C4E67" w:rsidR="00453362" w:rsidRPr="0017531F" w:rsidRDefault="001C6B98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30</w:t>
            </w:r>
          </w:p>
        </w:tc>
        <w:tc>
          <w:tcPr>
            <w:tcW w:w="416" w:type="dxa"/>
          </w:tcPr>
          <w:p w14:paraId="52D21222" w14:textId="77777777" w:rsidR="00453362" w:rsidRPr="0017531F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</w:t>
            </w:r>
          </w:p>
        </w:tc>
        <w:tc>
          <w:tcPr>
            <w:tcW w:w="416" w:type="dxa"/>
            <w:gridSpan w:val="3"/>
          </w:tcPr>
          <w:p w14:paraId="600E91B2" w14:textId="192341A6" w:rsidR="00453362" w:rsidRPr="0017531F" w:rsidRDefault="001C6B98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30</w:t>
            </w:r>
          </w:p>
        </w:tc>
        <w:tc>
          <w:tcPr>
            <w:tcW w:w="415" w:type="dxa"/>
            <w:gridSpan w:val="3"/>
          </w:tcPr>
          <w:p w14:paraId="29F8305C" w14:textId="77777777" w:rsidR="00453362" w:rsidRPr="0017531F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</w:t>
            </w:r>
          </w:p>
        </w:tc>
        <w:tc>
          <w:tcPr>
            <w:tcW w:w="420" w:type="dxa"/>
            <w:gridSpan w:val="2"/>
          </w:tcPr>
          <w:p w14:paraId="3163F2F8" w14:textId="77777777" w:rsidR="00453362" w:rsidRPr="0017531F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416" w:type="dxa"/>
            <w:gridSpan w:val="3"/>
          </w:tcPr>
          <w:p w14:paraId="626CDAC0" w14:textId="77777777" w:rsidR="00453362" w:rsidRPr="0017531F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3178" w:type="dxa"/>
            <w:gridSpan w:val="13"/>
            <w:shd w:val="clear" w:color="auto" w:fill="F2F2F2" w:themeFill="background1" w:themeFillShade="F2"/>
          </w:tcPr>
          <w:p w14:paraId="0510DC9B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72EBEC83" w14:textId="4E8A979D" w:rsidR="00453362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C6B9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17531F" w14:paraId="0982235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B86595B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Mjesto i vrijeme izvođenja nastave</w:t>
            </w:r>
          </w:p>
        </w:tc>
        <w:tc>
          <w:tcPr>
            <w:tcW w:w="2496" w:type="dxa"/>
            <w:gridSpan w:val="13"/>
            <w:vAlign w:val="center"/>
          </w:tcPr>
          <w:p w14:paraId="42A22C32" w14:textId="77777777" w:rsidR="00453362" w:rsidRDefault="001C6B98" w:rsidP="0079745E">
            <w:pPr>
              <w:spacing w:before="20" w:after="20"/>
              <w:rPr>
                <w:rFonts w:ascii="Merriweather" w:hAnsi="Merriweather" w:cs="Times New Roman"/>
                <w:sz w:val="14"/>
                <w:szCs w:val="14"/>
              </w:rPr>
            </w:pPr>
            <w:r w:rsidRPr="001C6B98">
              <w:rPr>
                <w:rFonts w:ascii="Merriweather" w:hAnsi="Merriweather" w:cs="Times New Roman"/>
                <w:sz w:val="14"/>
                <w:szCs w:val="14"/>
              </w:rPr>
              <w:t>četvrtkom, 14-16 h, dv. 113 (P)</w:t>
            </w:r>
          </w:p>
          <w:p w14:paraId="7C1ED737" w14:textId="5A5F5D63" w:rsidR="001C6B98" w:rsidRPr="001C6B98" w:rsidRDefault="001C6B98" w:rsidP="0079745E">
            <w:pPr>
              <w:spacing w:before="20" w:after="20"/>
              <w:rPr>
                <w:rFonts w:ascii="Merriweather" w:hAnsi="Merriweather" w:cs="Times New Roman"/>
                <w:sz w:val="14"/>
                <w:szCs w:val="14"/>
              </w:rPr>
            </w:pPr>
            <w:r w:rsidRPr="001C6B98">
              <w:rPr>
                <w:rFonts w:ascii="Merriweather" w:hAnsi="Merriweather" w:cs="Times New Roman"/>
                <w:sz w:val="14"/>
                <w:szCs w:val="14"/>
              </w:rPr>
              <w:t>četvrtkom, 1</w:t>
            </w:r>
            <w:r>
              <w:rPr>
                <w:rFonts w:ascii="Merriweather" w:hAnsi="Merriweather" w:cs="Times New Roman"/>
                <w:sz w:val="14"/>
                <w:szCs w:val="14"/>
              </w:rPr>
              <w:t>6-18</w:t>
            </w:r>
            <w:r w:rsidRPr="001C6B98">
              <w:rPr>
                <w:rFonts w:ascii="Merriweather" w:hAnsi="Merriweather" w:cs="Times New Roman"/>
                <w:sz w:val="14"/>
                <w:szCs w:val="14"/>
              </w:rPr>
              <w:t xml:space="preserve"> h, dv. 113 (</w:t>
            </w:r>
            <w:r>
              <w:rPr>
                <w:rFonts w:ascii="Merriweather" w:hAnsi="Merriweather" w:cs="Times New Roman"/>
                <w:sz w:val="14"/>
                <w:szCs w:val="14"/>
              </w:rPr>
              <w:t>s</w:t>
            </w:r>
            <w:r w:rsidRPr="001C6B98">
              <w:rPr>
                <w:rFonts w:ascii="Merriweather" w:hAnsi="Merriweather" w:cs="Times New Roman"/>
                <w:sz w:val="14"/>
                <w:szCs w:val="14"/>
              </w:rPr>
              <w:t>)</w:t>
            </w:r>
          </w:p>
        </w:tc>
        <w:tc>
          <w:tcPr>
            <w:tcW w:w="2471" w:type="dxa"/>
            <w:gridSpan w:val="9"/>
            <w:shd w:val="clear" w:color="auto" w:fill="F2F2F2" w:themeFill="background1" w:themeFillShade="F2"/>
            <w:vAlign w:val="center"/>
          </w:tcPr>
          <w:p w14:paraId="46334D0B" w14:textId="77777777" w:rsidR="00453362" w:rsidRPr="0017531F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Jezik/jezici na kojima se izvodi kolegij</w:t>
            </w:r>
          </w:p>
        </w:tc>
        <w:tc>
          <w:tcPr>
            <w:tcW w:w="2519" w:type="dxa"/>
            <w:gridSpan w:val="10"/>
            <w:vAlign w:val="center"/>
          </w:tcPr>
          <w:p w14:paraId="391F86C6" w14:textId="478500ED" w:rsidR="00453362" w:rsidRPr="0017531F" w:rsidRDefault="001C6B98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hrvatski</w:t>
            </w:r>
          </w:p>
        </w:tc>
      </w:tr>
      <w:tr w:rsidR="00453362" w:rsidRPr="0017531F" w14:paraId="0E5551E0" w14:textId="77777777" w:rsidTr="00E922D3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0935A8F" w14:textId="77777777" w:rsidR="00453362" w:rsidRPr="0017531F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Početak nastave</w:t>
            </w:r>
          </w:p>
        </w:tc>
        <w:tc>
          <w:tcPr>
            <w:tcW w:w="2496" w:type="dxa"/>
            <w:gridSpan w:val="13"/>
            <w:vAlign w:val="center"/>
          </w:tcPr>
          <w:p w14:paraId="10060D7F" w14:textId="61D64248" w:rsidR="00453362" w:rsidRPr="0017531F" w:rsidRDefault="001E284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3</w:t>
            </w:r>
            <w:r w:rsidR="00E922D3">
              <w:rPr>
                <w:rFonts w:ascii="Merriweather" w:hAnsi="Merriweather" w:cs="Times New Roman"/>
                <w:sz w:val="16"/>
                <w:szCs w:val="16"/>
              </w:rPr>
              <w:t>. 10. 2024.</w:t>
            </w:r>
          </w:p>
        </w:tc>
        <w:tc>
          <w:tcPr>
            <w:tcW w:w="2471" w:type="dxa"/>
            <w:gridSpan w:val="9"/>
            <w:shd w:val="clear" w:color="auto" w:fill="F2F2F2" w:themeFill="background1" w:themeFillShade="F2"/>
          </w:tcPr>
          <w:p w14:paraId="53408A0B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Završetak nastave</w:t>
            </w:r>
          </w:p>
        </w:tc>
        <w:tc>
          <w:tcPr>
            <w:tcW w:w="2519" w:type="dxa"/>
            <w:gridSpan w:val="10"/>
          </w:tcPr>
          <w:p w14:paraId="6DFC97B8" w14:textId="34FD19A5" w:rsidR="00453362" w:rsidRPr="0017531F" w:rsidRDefault="00E922D3" w:rsidP="005F6E0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2</w:t>
            </w:r>
            <w:r w:rsidR="001E2843">
              <w:rPr>
                <w:rFonts w:ascii="Merriweather" w:hAnsi="Merriweather" w:cs="Times New Roman"/>
                <w:sz w:val="16"/>
                <w:szCs w:val="16"/>
              </w:rPr>
              <w:t>3</w:t>
            </w:r>
            <w:r>
              <w:rPr>
                <w:rFonts w:ascii="Merriweather" w:hAnsi="Merriweather" w:cs="Times New Roman"/>
                <w:sz w:val="16"/>
                <w:szCs w:val="16"/>
              </w:rPr>
              <w:t>. 1. 2025.</w:t>
            </w:r>
          </w:p>
        </w:tc>
      </w:tr>
      <w:tr w:rsidR="00453362" w:rsidRPr="0017531F" w14:paraId="35E65FA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A32C4BB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Preduvjeti za upis</w:t>
            </w:r>
          </w:p>
        </w:tc>
        <w:tc>
          <w:tcPr>
            <w:tcW w:w="7486" w:type="dxa"/>
            <w:gridSpan w:val="32"/>
            <w:vAlign w:val="center"/>
          </w:tcPr>
          <w:p w14:paraId="08B22948" w14:textId="7DD0868F" w:rsidR="00453362" w:rsidRPr="0017531F" w:rsidRDefault="00E922D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–</w:t>
            </w:r>
          </w:p>
        </w:tc>
      </w:tr>
      <w:tr w:rsidR="00453362" w:rsidRPr="0017531F" w14:paraId="44670C71" w14:textId="77777777" w:rsidTr="002E1CE6">
        <w:tc>
          <w:tcPr>
            <w:tcW w:w="9288" w:type="dxa"/>
            <w:gridSpan w:val="33"/>
            <w:shd w:val="clear" w:color="auto" w:fill="D9D9D9" w:themeFill="background1" w:themeFillShade="D9"/>
          </w:tcPr>
          <w:p w14:paraId="61EFB7B2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17531F" w14:paraId="5035C8B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5530A7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Nositelj kolegija</w:t>
            </w:r>
          </w:p>
        </w:tc>
        <w:tc>
          <w:tcPr>
            <w:tcW w:w="7486" w:type="dxa"/>
            <w:gridSpan w:val="32"/>
            <w:vAlign w:val="center"/>
          </w:tcPr>
          <w:p w14:paraId="1F385C33" w14:textId="595E6633" w:rsidR="00453362" w:rsidRPr="0017531F" w:rsidRDefault="00E922D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E922D3">
              <w:rPr>
                <w:rFonts w:ascii="Merriweather" w:hAnsi="Merriweather" w:cs="Times New Roman"/>
                <w:sz w:val="16"/>
                <w:szCs w:val="16"/>
              </w:rPr>
              <w:t>izv. prof. dr. sc. Ana Mišković</w:t>
            </w:r>
          </w:p>
        </w:tc>
      </w:tr>
      <w:tr w:rsidR="00453362" w:rsidRPr="0017531F" w14:paraId="65EB9D0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A6243E3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66D33DC5" w14:textId="5ECFC942" w:rsidR="00453362" w:rsidRPr="0017531F" w:rsidRDefault="00E922D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E922D3">
              <w:rPr>
                <w:rFonts w:ascii="Merriweather" w:hAnsi="Merriweather" w:cs="Times New Roman"/>
                <w:sz w:val="16"/>
                <w:szCs w:val="16"/>
              </w:rPr>
              <w:t>amiskovi@unizd.hr</w:t>
            </w:r>
          </w:p>
        </w:tc>
        <w:tc>
          <w:tcPr>
            <w:tcW w:w="1503" w:type="dxa"/>
            <w:gridSpan w:val="7"/>
            <w:shd w:val="clear" w:color="auto" w:fill="F2F2F2" w:themeFill="background1" w:themeFillShade="F2"/>
          </w:tcPr>
          <w:p w14:paraId="50F59465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7"/>
            <w:vAlign w:val="center"/>
          </w:tcPr>
          <w:p w14:paraId="784ABAC2" w14:textId="5B766EDF" w:rsidR="00453362" w:rsidRPr="0017531F" w:rsidRDefault="00E922D3" w:rsidP="00E922D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–</w:t>
            </w:r>
          </w:p>
        </w:tc>
      </w:tr>
      <w:tr w:rsidR="00453362" w:rsidRPr="0017531F" w14:paraId="6DB7D83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AF44627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Izvođač kolegija</w:t>
            </w:r>
          </w:p>
        </w:tc>
        <w:tc>
          <w:tcPr>
            <w:tcW w:w="7486" w:type="dxa"/>
            <w:gridSpan w:val="32"/>
            <w:vAlign w:val="center"/>
          </w:tcPr>
          <w:p w14:paraId="2833FE84" w14:textId="5AD045BC" w:rsidR="00453362" w:rsidRPr="0017531F" w:rsidRDefault="00E922D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E922D3">
              <w:rPr>
                <w:rFonts w:ascii="Merriweather" w:hAnsi="Merriweather" w:cs="Times New Roman"/>
                <w:sz w:val="16"/>
                <w:szCs w:val="16"/>
              </w:rPr>
              <w:t>dr. sc. Đurđina Lakošeljac</w:t>
            </w:r>
          </w:p>
        </w:tc>
      </w:tr>
      <w:tr w:rsidR="00453362" w:rsidRPr="0017531F" w14:paraId="4952E3C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EE4351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F996128" w14:textId="1382A5FD" w:rsidR="00453362" w:rsidRPr="0017531F" w:rsidRDefault="00E922D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E922D3">
              <w:rPr>
                <w:rFonts w:ascii="Merriweather" w:hAnsi="Merriweather" w:cs="Times New Roman"/>
                <w:sz w:val="16"/>
                <w:szCs w:val="16"/>
              </w:rPr>
              <w:t>dlakoseljac@unizd.hr</w:t>
            </w:r>
          </w:p>
        </w:tc>
        <w:tc>
          <w:tcPr>
            <w:tcW w:w="1503" w:type="dxa"/>
            <w:gridSpan w:val="7"/>
            <w:shd w:val="clear" w:color="auto" w:fill="F2F2F2" w:themeFill="background1" w:themeFillShade="F2"/>
          </w:tcPr>
          <w:p w14:paraId="0A30F022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7"/>
            <w:vAlign w:val="center"/>
          </w:tcPr>
          <w:p w14:paraId="0EA056CF" w14:textId="77777777" w:rsidR="00E922D3" w:rsidRDefault="00E922D3" w:rsidP="00E922D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 xml:space="preserve">čet, 13-14 h </w:t>
            </w:r>
          </w:p>
          <w:p w14:paraId="12790F76" w14:textId="0891A58A" w:rsidR="00453362" w:rsidRPr="0017531F" w:rsidRDefault="00E922D3" w:rsidP="00E922D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(i p</w:t>
            </w:r>
            <w:r w:rsidR="009B70B5">
              <w:rPr>
                <w:rFonts w:ascii="Merriweather" w:hAnsi="Merriweather" w:cs="Times New Roman"/>
                <w:sz w:val="16"/>
                <w:szCs w:val="16"/>
              </w:rPr>
              <w:t>o</w:t>
            </w:r>
            <w:r>
              <w:rPr>
                <w:rFonts w:ascii="Merriweather" w:hAnsi="Merriweather" w:cs="Times New Roman"/>
                <w:sz w:val="16"/>
                <w:szCs w:val="16"/>
              </w:rPr>
              <w:t xml:space="preserve"> dogovoru)</w:t>
            </w:r>
          </w:p>
        </w:tc>
      </w:tr>
      <w:tr w:rsidR="00453362" w:rsidRPr="0017531F" w14:paraId="6F889D7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BFA29AF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2"/>
            <w:vAlign w:val="center"/>
          </w:tcPr>
          <w:p w14:paraId="171DDBDE" w14:textId="39C72766" w:rsidR="00453362" w:rsidRPr="0017531F" w:rsidRDefault="00E922D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–</w:t>
            </w:r>
          </w:p>
        </w:tc>
      </w:tr>
      <w:tr w:rsidR="00453362" w:rsidRPr="0017531F" w14:paraId="20C686C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70D41C1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2A0886C" w14:textId="6D64A2D4" w:rsidR="00453362" w:rsidRPr="0017531F" w:rsidRDefault="00E922D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–</w:t>
            </w:r>
          </w:p>
        </w:tc>
        <w:tc>
          <w:tcPr>
            <w:tcW w:w="1503" w:type="dxa"/>
            <w:gridSpan w:val="7"/>
            <w:shd w:val="clear" w:color="auto" w:fill="F2F2F2" w:themeFill="background1" w:themeFillShade="F2"/>
          </w:tcPr>
          <w:p w14:paraId="639E3BA6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7"/>
            <w:vAlign w:val="center"/>
          </w:tcPr>
          <w:p w14:paraId="486333C9" w14:textId="3CAECDB7" w:rsidR="00453362" w:rsidRPr="0017531F" w:rsidRDefault="00E922D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–</w:t>
            </w:r>
          </w:p>
        </w:tc>
      </w:tr>
      <w:tr w:rsidR="00453362" w:rsidRPr="0017531F" w14:paraId="6FB26DA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B2C60B1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2"/>
            <w:vAlign w:val="center"/>
          </w:tcPr>
          <w:p w14:paraId="70866A8C" w14:textId="43CAD0BE" w:rsidR="00453362" w:rsidRPr="0017531F" w:rsidRDefault="00E922D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–</w:t>
            </w:r>
          </w:p>
        </w:tc>
      </w:tr>
      <w:tr w:rsidR="00453362" w:rsidRPr="0017531F" w14:paraId="31F4CDA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B247B34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19738E8" w14:textId="3809D1E1" w:rsidR="00453362" w:rsidRPr="0017531F" w:rsidRDefault="00E922D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–</w:t>
            </w:r>
          </w:p>
        </w:tc>
        <w:tc>
          <w:tcPr>
            <w:tcW w:w="1503" w:type="dxa"/>
            <w:gridSpan w:val="7"/>
            <w:shd w:val="clear" w:color="auto" w:fill="F2F2F2" w:themeFill="background1" w:themeFillShade="F2"/>
          </w:tcPr>
          <w:p w14:paraId="116EECE8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7"/>
            <w:vAlign w:val="center"/>
          </w:tcPr>
          <w:p w14:paraId="678344D7" w14:textId="3F8712B1" w:rsidR="00453362" w:rsidRPr="0017531F" w:rsidRDefault="00E922D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–</w:t>
            </w:r>
          </w:p>
        </w:tc>
      </w:tr>
      <w:tr w:rsidR="00453362" w:rsidRPr="0017531F" w14:paraId="0D0A3CA0" w14:textId="77777777" w:rsidTr="002E1CE6">
        <w:tc>
          <w:tcPr>
            <w:tcW w:w="9288" w:type="dxa"/>
            <w:gridSpan w:val="33"/>
            <w:shd w:val="clear" w:color="auto" w:fill="D9D9D9" w:themeFill="background1" w:themeFillShade="D9"/>
          </w:tcPr>
          <w:p w14:paraId="1782B945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17531F" w14:paraId="2012AAE7" w14:textId="77777777" w:rsidTr="00607156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CC46E36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Vrste izvođenja nastave</w:t>
            </w:r>
          </w:p>
        </w:tc>
        <w:tc>
          <w:tcPr>
            <w:tcW w:w="1170" w:type="dxa"/>
            <w:gridSpan w:val="4"/>
            <w:vAlign w:val="center"/>
          </w:tcPr>
          <w:p w14:paraId="76C4EE46" w14:textId="4667EEBF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22D3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predavanja</w:t>
            </w:r>
          </w:p>
        </w:tc>
        <w:tc>
          <w:tcPr>
            <w:tcW w:w="1823" w:type="dxa"/>
            <w:gridSpan w:val="11"/>
            <w:vAlign w:val="center"/>
          </w:tcPr>
          <w:p w14:paraId="7BF5D967" w14:textId="343E8353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793227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22D3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21A24CDD" w14:textId="77777777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vježbe</w:t>
            </w:r>
          </w:p>
        </w:tc>
        <w:tc>
          <w:tcPr>
            <w:tcW w:w="1497" w:type="dxa"/>
            <w:gridSpan w:val="8"/>
            <w:vAlign w:val="center"/>
          </w:tcPr>
          <w:p w14:paraId="6A6B8B48" w14:textId="77777777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3ACB308F" w14:textId="77777777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terenska nastava</w:t>
            </w:r>
          </w:p>
        </w:tc>
      </w:tr>
      <w:tr w:rsidR="00453362" w:rsidRPr="0017531F" w14:paraId="12A86835" w14:textId="77777777" w:rsidTr="00607156">
        <w:tc>
          <w:tcPr>
            <w:tcW w:w="1802" w:type="dxa"/>
            <w:vMerge/>
            <w:shd w:val="clear" w:color="auto" w:fill="F2F2F2" w:themeFill="background1" w:themeFillShade="F2"/>
          </w:tcPr>
          <w:p w14:paraId="0733284D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4"/>
            <w:vAlign w:val="center"/>
          </w:tcPr>
          <w:p w14:paraId="509DD748" w14:textId="2CD552B4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358695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5E9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samostalni zadaci</w:t>
            </w:r>
          </w:p>
        </w:tc>
        <w:tc>
          <w:tcPr>
            <w:tcW w:w="1823" w:type="dxa"/>
            <w:gridSpan w:val="11"/>
            <w:vAlign w:val="center"/>
          </w:tcPr>
          <w:p w14:paraId="5258BFAB" w14:textId="77777777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31BDED25" w14:textId="77777777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laboratorij</w:t>
            </w:r>
          </w:p>
        </w:tc>
        <w:tc>
          <w:tcPr>
            <w:tcW w:w="1497" w:type="dxa"/>
            <w:gridSpan w:val="8"/>
            <w:vAlign w:val="center"/>
          </w:tcPr>
          <w:p w14:paraId="5E3F7F1A" w14:textId="77777777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44FC0068" w14:textId="77777777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310F9A" w:rsidRPr="0017531F" w14:paraId="78359DA1" w14:textId="77777777" w:rsidTr="00607156">
        <w:tc>
          <w:tcPr>
            <w:tcW w:w="2972" w:type="dxa"/>
            <w:gridSpan w:val="5"/>
            <w:shd w:val="clear" w:color="auto" w:fill="F2F2F2" w:themeFill="background1" w:themeFillShade="F2"/>
          </w:tcPr>
          <w:p w14:paraId="61B2653C" w14:textId="77777777" w:rsidR="00310F9A" w:rsidRPr="0017531F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Ishodi učenja kolegija</w:t>
            </w:r>
          </w:p>
        </w:tc>
        <w:tc>
          <w:tcPr>
            <w:tcW w:w="6316" w:type="dxa"/>
            <w:gridSpan w:val="28"/>
            <w:vAlign w:val="center"/>
          </w:tcPr>
          <w:p w14:paraId="6DC93C02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>Ciljevi kolegija su stjecanje temeljnih činjeničnih i teorijskih spoznaja o umjetnosti tijekom razdoblja romanike uz kritičko razumijevanje osnovnih fenomena i prepoznavanje temeljnih djela likovnih umjetnosti i poznavanje najvažnijih djela arhitekture, skulpture, slikarstva i primijenjenih umjetnosti.</w:t>
            </w:r>
          </w:p>
          <w:p w14:paraId="5C0FF8A2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>Nakon položenog ispita iz ovoga kolegija studenti će biti sposobni:</w:t>
            </w:r>
          </w:p>
          <w:p w14:paraId="6BC24BDF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- identificirati temeljne karakteristike stila razdoblja,</w:t>
            </w:r>
          </w:p>
          <w:p w14:paraId="17E58EDE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- analizirati i kritički prosuditi likovna djela i arhitekturu razdoblja uz  </w:t>
            </w:r>
          </w:p>
          <w:p w14:paraId="5CA6A101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primjenu relevantnih znanja i vještina stečenih na kolegijima prve godine </w:t>
            </w:r>
          </w:p>
          <w:p w14:paraId="7F7B92B4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studija,</w:t>
            </w:r>
          </w:p>
          <w:p w14:paraId="42B80072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- objasniti osnovne oblikovne i stilske fenomene razdoblja,</w:t>
            </w:r>
          </w:p>
          <w:p w14:paraId="27F5F566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- komparirati načine manifestiranja stilskih odlika na različitim </w:t>
            </w:r>
          </w:p>
          <w:p w14:paraId="21D417AF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umjetničkim djelima i spomenicima,</w:t>
            </w:r>
          </w:p>
          <w:p w14:paraId="609D4EF1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- samostalno pripremiti i prezentirati temu na pismeni i usmeni način    </w:t>
            </w:r>
          </w:p>
          <w:p w14:paraId="13E2A08B" w14:textId="0DEA6080" w:rsidR="00310F9A" w:rsidRPr="0017531F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prema unaprijed određenoj metodologiji.</w:t>
            </w:r>
          </w:p>
        </w:tc>
      </w:tr>
      <w:tr w:rsidR="00310F9A" w:rsidRPr="0017531F" w14:paraId="718BCF7B" w14:textId="77777777" w:rsidTr="00607156">
        <w:tc>
          <w:tcPr>
            <w:tcW w:w="2972" w:type="dxa"/>
            <w:gridSpan w:val="5"/>
            <w:shd w:val="clear" w:color="auto" w:fill="F2F2F2" w:themeFill="background1" w:themeFillShade="F2"/>
          </w:tcPr>
          <w:p w14:paraId="3BED1EFA" w14:textId="77777777" w:rsidR="00310F9A" w:rsidRPr="0017531F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Ishodi učenja na razini programa</w:t>
            </w:r>
          </w:p>
        </w:tc>
        <w:tc>
          <w:tcPr>
            <w:tcW w:w="6316" w:type="dxa"/>
            <w:gridSpan w:val="28"/>
            <w:vAlign w:val="center"/>
          </w:tcPr>
          <w:p w14:paraId="351981D9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>Studenti će:</w:t>
            </w:r>
          </w:p>
          <w:p w14:paraId="4CD333C1" w14:textId="77777777" w:rsidR="00607156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- identificirati temeljne karakteristike stila u djelima likovnih </w:t>
            </w:r>
          </w:p>
          <w:p w14:paraId="78B3FFDB" w14:textId="59F9117C" w:rsidR="00500E62" w:rsidRPr="00500E62" w:rsidRDefault="00607156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 xml:space="preserve">     </w:t>
            </w:r>
            <w:r w:rsidR="00500E62" w:rsidRPr="00500E62">
              <w:rPr>
                <w:rFonts w:ascii="Merriweather" w:hAnsi="Merriweather" w:cs="Times New Roman"/>
                <w:sz w:val="16"/>
                <w:szCs w:val="16"/>
              </w:rPr>
              <w:t>umjetnosti i arhitekture stilskog razdoblja,</w:t>
            </w:r>
          </w:p>
          <w:p w14:paraId="2C6B61CE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- klasificirati osnovne sadržaje u jasne opisne kategorije </w:t>
            </w:r>
          </w:p>
          <w:p w14:paraId="2E93EF62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relevantne za povijest arhitekture i likovnih umjetnosti, a potom je zorno  </w:t>
            </w:r>
          </w:p>
          <w:p w14:paraId="7C534A61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prezentirati,</w:t>
            </w:r>
          </w:p>
          <w:p w14:paraId="22596BE4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lastRenderedPageBreak/>
              <w:t xml:space="preserve">     - usvojiti i primijeniti osnovnu metodologiju komparativne analize i</w:t>
            </w:r>
          </w:p>
          <w:p w14:paraId="5B8CDF05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 argumentacije na temelju promatranja i promišljanja umjetničkog djela,</w:t>
            </w:r>
          </w:p>
          <w:p w14:paraId="4654B0D0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- steći vještine prepoznavanja, analiziranja i interpretiranja određenih </w:t>
            </w:r>
          </w:p>
          <w:p w14:paraId="3A0FE7EA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likovnih ili arhitektonskih fenomena ili djela te primijeniti stečeno znanje </w:t>
            </w:r>
          </w:p>
          <w:p w14:paraId="0F40D95F" w14:textId="77777777" w:rsidR="00500E62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u rješavanju istraživačkih problema u stručnim radovima odgovarajuće  </w:t>
            </w:r>
          </w:p>
          <w:p w14:paraId="12CA2F78" w14:textId="45DFD16D" w:rsidR="00310F9A" w:rsidRPr="00500E62" w:rsidRDefault="00500E62" w:rsidP="00500E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500E62">
              <w:rPr>
                <w:rFonts w:ascii="Merriweather" w:hAnsi="Merriweather" w:cs="Times New Roman"/>
                <w:sz w:val="16"/>
                <w:szCs w:val="16"/>
              </w:rPr>
              <w:t xml:space="preserve">     složenosti.</w:t>
            </w:r>
          </w:p>
        </w:tc>
      </w:tr>
      <w:tr w:rsidR="00FC2198" w:rsidRPr="0017531F" w14:paraId="6B814182" w14:textId="77777777" w:rsidTr="002E1CE6">
        <w:tc>
          <w:tcPr>
            <w:tcW w:w="9288" w:type="dxa"/>
            <w:gridSpan w:val="33"/>
            <w:shd w:val="clear" w:color="auto" w:fill="D9D9D9" w:themeFill="background1" w:themeFillShade="D9"/>
          </w:tcPr>
          <w:p w14:paraId="1BA38710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FC2198" w:rsidRPr="0017531F" w14:paraId="5E9C6D8F" w14:textId="77777777" w:rsidTr="00607156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8BB0A1E" w14:textId="77777777" w:rsidR="00FC2198" w:rsidRPr="0017531F" w:rsidRDefault="00FC2198" w:rsidP="00C02454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Načini praćenja studenata</w:t>
            </w:r>
          </w:p>
        </w:tc>
        <w:tc>
          <w:tcPr>
            <w:tcW w:w="1170" w:type="dxa"/>
            <w:gridSpan w:val="4"/>
            <w:vAlign w:val="center"/>
          </w:tcPr>
          <w:p w14:paraId="1A7FFE56" w14:textId="3F236669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5E9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823" w:type="dxa"/>
            <w:gridSpan w:val="11"/>
            <w:vAlign w:val="center"/>
          </w:tcPr>
          <w:p w14:paraId="3B4CF020" w14:textId="77777777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11A4CF06" w14:textId="76D640B4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B6EFB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8"/>
            <w:vAlign w:val="center"/>
          </w:tcPr>
          <w:p w14:paraId="7AA6D305" w14:textId="77777777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6CFA6FB5" w14:textId="77777777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17531F" w14:paraId="7A6B5431" w14:textId="77777777" w:rsidTr="00607156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3223FC10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4"/>
            <w:vAlign w:val="center"/>
          </w:tcPr>
          <w:p w14:paraId="2989C7FB" w14:textId="77777777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823" w:type="dxa"/>
            <w:gridSpan w:val="11"/>
            <w:vAlign w:val="center"/>
          </w:tcPr>
          <w:p w14:paraId="25C9BDAE" w14:textId="77777777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eksperimentalni rad</w:t>
            </w:r>
          </w:p>
        </w:tc>
        <w:tc>
          <w:tcPr>
            <w:tcW w:w="1497" w:type="dxa"/>
            <w:gridSpan w:val="6"/>
            <w:vAlign w:val="center"/>
          </w:tcPr>
          <w:p w14:paraId="477E795A" w14:textId="66083C4B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80EC6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8"/>
            <w:vAlign w:val="center"/>
          </w:tcPr>
          <w:p w14:paraId="5A0253ED" w14:textId="77777777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265A89F5" w14:textId="00F435EC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5E9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91C60" w:rsidRPr="0017531F">
              <w:rPr>
                <w:rFonts w:ascii="Merriweather" w:hAnsi="Merriweather" w:cs="Times New Roman"/>
                <w:sz w:val="16"/>
                <w:szCs w:val="16"/>
              </w:rPr>
              <w:t>seminar</w:t>
            </w:r>
          </w:p>
        </w:tc>
      </w:tr>
      <w:tr w:rsidR="00FC2198" w:rsidRPr="0017531F" w14:paraId="2834CD44" w14:textId="77777777" w:rsidTr="00607156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0289D3FD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4"/>
            <w:vAlign w:val="center"/>
          </w:tcPr>
          <w:p w14:paraId="7C9651DF" w14:textId="3431D051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5E9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823" w:type="dxa"/>
            <w:gridSpan w:val="11"/>
            <w:vAlign w:val="center"/>
          </w:tcPr>
          <w:p w14:paraId="2DCFC45D" w14:textId="77777777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16ACE101" w14:textId="19587778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5E9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1"/>
            <w:vAlign w:val="center"/>
          </w:tcPr>
          <w:p w14:paraId="0140A634" w14:textId="77777777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FC2198" w:rsidRPr="0017531F" w14:paraId="2B2B900D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0CB38246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Uvjeti pristupanja ispitu</w:t>
            </w:r>
          </w:p>
        </w:tc>
        <w:tc>
          <w:tcPr>
            <w:tcW w:w="7486" w:type="dxa"/>
            <w:gridSpan w:val="32"/>
            <w:vAlign w:val="center"/>
          </w:tcPr>
          <w:p w14:paraId="785E4BD1" w14:textId="77777777" w:rsidR="003C24AF" w:rsidRPr="003C24AF" w:rsidRDefault="003C24AF" w:rsidP="003C24A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Times New Roman"/>
                <w:iCs/>
                <w:sz w:val="16"/>
                <w:szCs w:val="16"/>
              </w:rPr>
            </w:pPr>
            <w:r w:rsidRPr="003C24AF">
              <w:rPr>
                <w:rFonts w:ascii="Merriweather" w:hAnsi="Merriweather" w:cs="Times New Roman"/>
                <w:iCs/>
                <w:sz w:val="16"/>
                <w:szCs w:val="16"/>
              </w:rPr>
              <w:t>Pohađanje nastave (predavanja i seminara).</w:t>
            </w:r>
          </w:p>
          <w:p w14:paraId="0E675011" w14:textId="77777777" w:rsidR="003C24AF" w:rsidRDefault="003C24AF" w:rsidP="007D5E91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Cs/>
                <w:sz w:val="16"/>
                <w:szCs w:val="16"/>
              </w:rPr>
            </w:pPr>
          </w:p>
          <w:p w14:paraId="28E5F721" w14:textId="508FC85B" w:rsidR="004A4771" w:rsidRDefault="007D5E91" w:rsidP="007D5E91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Cs/>
                <w:sz w:val="16"/>
                <w:szCs w:val="16"/>
              </w:rPr>
            </w:pPr>
            <w:r w:rsidRPr="004A4771"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Studenti </w:t>
            </w:r>
            <w:r w:rsidR="004A4771" w:rsidRPr="004A4771"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moraju </w:t>
            </w:r>
            <w:r w:rsidRPr="004A4771"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izraditi </w:t>
            </w:r>
            <w:r w:rsidR="004A4771" w:rsidRPr="004A4771">
              <w:rPr>
                <w:rFonts w:ascii="Merriweather" w:hAnsi="Merriweather" w:cs="Times New Roman"/>
                <w:b/>
                <w:bCs/>
                <w:iCs/>
                <w:sz w:val="16"/>
                <w:szCs w:val="16"/>
              </w:rPr>
              <w:t>seminarski rad</w:t>
            </w:r>
            <w:r w:rsidRPr="004A4771"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 (</w:t>
            </w:r>
            <w:r w:rsidR="004A4771" w:rsidRPr="004A4771">
              <w:rPr>
                <w:rFonts w:ascii="Merriweather" w:hAnsi="Merriweather" w:cs="Times New Roman"/>
                <w:iCs/>
                <w:sz w:val="16"/>
                <w:szCs w:val="16"/>
              </w:rPr>
              <w:t>najmanje</w:t>
            </w:r>
            <w:r w:rsidRPr="004A4771"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 15  kartica teksta) te </w:t>
            </w:r>
            <w:r w:rsidR="004A4771" w:rsidRPr="004A4771">
              <w:rPr>
                <w:rFonts w:ascii="Merriweather" w:hAnsi="Merriweather" w:cs="Times New Roman"/>
                <w:iCs/>
                <w:sz w:val="16"/>
                <w:szCs w:val="16"/>
              </w:rPr>
              <w:t>ga</w:t>
            </w:r>
            <w:r w:rsidRPr="004A4771"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 </w:t>
            </w:r>
            <w:r w:rsidR="007845F7">
              <w:rPr>
                <w:rFonts w:ascii="Merriweather" w:hAnsi="Merriweather" w:cs="Times New Roman"/>
                <w:iCs/>
                <w:sz w:val="16"/>
                <w:szCs w:val="16"/>
              </w:rPr>
              <w:t>usmeno izložiti</w:t>
            </w:r>
            <w:r w:rsidRPr="004A4771"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 </w:t>
            </w:r>
            <w:r w:rsidR="003C24AF">
              <w:rPr>
                <w:rFonts w:ascii="Merriweather" w:hAnsi="Merriweather" w:cs="Times New Roman"/>
                <w:iCs/>
                <w:sz w:val="16"/>
                <w:szCs w:val="16"/>
              </w:rPr>
              <w:t>uz</w:t>
            </w:r>
            <w:r w:rsidR="007845F7"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 PowerPoint prezentacij</w:t>
            </w:r>
            <w:r w:rsidR="003C24AF">
              <w:rPr>
                <w:rFonts w:ascii="Merriweather" w:hAnsi="Merriweather" w:cs="Times New Roman"/>
                <w:iCs/>
                <w:sz w:val="16"/>
                <w:szCs w:val="16"/>
              </w:rPr>
              <w:t>u</w:t>
            </w:r>
            <w:r w:rsidR="007845F7"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 </w:t>
            </w:r>
            <w:r w:rsidRPr="004A4771"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u trajanju </w:t>
            </w:r>
            <w:r w:rsidR="004A4771" w:rsidRPr="004A4771">
              <w:rPr>
                <w:rFonts w:ascii="Merriweather" w:hAnsi="Merriweather" w:cs="Times New Roman"/>
                <w:iCs/>
                <w:sz w:val="16"/>
                <w:szCs w:val="16"/>
              </w:rPr>
              <w:t>3</w:t>
            </w:r>
            <w:r w:rsidRPr="004A4771">
              <w:rPr>
                <w:rFonts w:ascii="Merriweather" w:hAnsi="Merriweather" w:cs="Times New Roman"/>
                <w:iCs/>
                <w:sz w:val="16"/>
                <w:szCs w:val="16"/>
              </w:rPr>
              <w:t>0</w:t>
            </w:r>
            <w:r w:rsidR="003C24AF">
              <w:rPr>
                <w:rFonts w:ascii="Merriweather" w:hAnsi="Merriweather" w:cs="Times New Roman"/>
                <w:iCs/>
                <w:sz w:val="16"/>
                <w:szCs w:val="16"/>
              </w:rPr>
              <w:t>-35</w:t>
            </w:r>
            <w:r w:rsidRPr="004A4771"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 minuta.</w:t>
            </w:r>
            <w:r w:rsidR="004A4771" w:rsidRPr="004A4771"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 </w:t>
            </w:r>
            <w:r w:rsidR="0005770F">
              <w:rPr>
                <w:rFonts w:ascii="Merriweather" w:hAnsi="Merriweather" w:cs="Times New Roman"/>
                <w:b/>
                <w:bCs/>
                <w:iCs/>
                <w:sz w:val="16"/>
                <w:szCs w:val="16"/>
              </w:rPr>
              <w:t>Pismeni rad i</w:t>
            </w:r>
            <w:r w:rsidR="004A4771" w:rsidRPr="0005770F">
              <w:rPr>
                <w:rFonts w:ascii="Merriweather" w:hAnsi="Merriweather" w:cs="Times New Roman"/>
                <w:b/>
                <w:bCs/>
                <w:iCs/>
                <w:sz w:val="16"/>
                <w:szCs w:val="16"/>
              </w:rPr>
              <w:t xml:space="preserve"> usmeno izlaganj</w:t>
            </w:r>
            <w:r w:rsidR="0005770F">
              <w:rPr>
                <w:rFonts w:ascii="Merriweather" w:hAnsi="Merriweather" w:cs="Times New Roman"/>
                <w:b/>
                <w:bCs/>
                <w:iCs/>
                <w:sz w:val="16"/>
                <w:szCs w:val="16"/>
              </w:rPr>
              <w:t>e se ocjenjuju, a ocjena</w:t>
            </w:r>
            <w:r w:rsidR="004A4771" w:rsidRPr="0005770F">
              <w:rPr>
                <w:rFonts w:ascii="Merriweather" w:hAnsi="Merriweather" w:cs="Times New Roman"/>
                <w:b/>
                <w:bCs/>
                <w:iCs/>
                <w:sz w:val="16"/>
                <w:szCs w:val="16"/>
              </w:rPr>
              <w:t xml:space="preserve"> ulazi u prosjek ocjene </w:t>
            </w:r>
            <w:r w:rsidR="0005770F">
              <w:rPr>
                <w:rFonts w:ascii="Merriweather" w:hAnsi="Merriweather" w:cs="Times New Roman"/>
                <w:b/>
                <w:bCs/>
                <w:iCs/>
                <w:sz w:val="16"/>
                <w:szCs w:val="16"/>
              </w:rPr>
              <w:t>na ispitu.</w:t>
            </w:r>
          </w:p>
          <w:p w14:paraId="61A5A804" w14:textId="50B6B627" w:rsidR="00FC2198" w:rsidRPr="0017531F" w:rsidRDefault="004A4771" w:rsidP="007D5E91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6"/>
                <w:szCs w:val="16"/>
              </w:rPr>
            </w:pPr>
            <w:r w:rsidRPr="004A4771"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Također, studenti su obavezni izraditi jednu </w:t>
            </w:r>
            <w:r w:rsidRPr="004A4771">
              <w:rPr>
                <w:rFonts w:ascii="Merriweather" w:hAnsi="Merriweather" w:cs="Times New Roman"/>
                <w:b/>
                <w:bCs/>
                <w:iCs/>
                <w:sz w:val="16"/>
                <w:szCs w:val="16"/>
              </w:rPr>
              <w:t>katalošku jedinicu</w:t>
            </w:r>
            <w:r w:rsidRPr="004A4771"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 koju će</w:t>
            </w:r>
            <w:r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 </w:t>
            </w:r>
            <w:r w:rsidR="0005770F">
              <w:rPr>
                <w:rFonts w:ascii="Merriweather" w:hAnsi="Merriweather" w:cs="Times New Roman"/>
                <w:iCs/>
                <w:sz w:val="16"/>
                <w:szCs w:val="16"/>
              </w:rPr>
              <w:t>u</w:t>
            </w:r>
            <w:r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 dogovoreno</w:t>
            </w:r>
            <w:r w:rsidR="0005770F">
              <w:rPr>
                <w:rFonts w:ascii="Merriweather" w:hAnsi="Merriweather" w:cs="Times New Roman"/>
                <w:iCs/>
                <w:sz w:val="16"/>
                <w:szCs w:val="16"/>
              </w:rPr>
              <w:t>m</w:t>
            </w:r>
            <w:r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 </w:t>
            </w:r>
            <w:r w:rsidR="0005770F">
              <w:rPr>
                <w:rFonts w:ascii="Merriweather" w:hAnsi="Merriweather" w:cs="Times New Roman"/>
                <w:iCs/>
                <w:sz w:val="16"/>
                <w:szCs w:val="16"/>
              </w:rPr>
              <w:t>terminu</w:t>
            </w:r>
            <w:r w:rsidRPr="004A4771"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 predati samo u pismenom</w:t>
            </w:r>
            <w:r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 obliku.</w:t>
            </w:r>
            <w:r w:rsidR="0005770F">
              <w:rPr>
                <w:rFonts w:ascii="Merriweather" w:hAnsi="Merriweather" w:cs="Times New Roman"/>
                <w:iCs/>
                <w:sz w:val="16"/>
                <w:szCs w:val="16"/>
              </w:rPr>
              <w:t xml:space="preserve"> </w:t>
            </w:r>
            <w:r w:rsidR="0005770F" w:rsidRPr="0005770F">
              <w:rPr>
                <w:rFonts w:ascii="Merriweather" w:hAnsi="Merriweather" w:cs="Times New Roman"/>
                <w:b/>
                <w:bCs/>
                <w:iCs/>
                <w:sz w:val="16"/>
                <w:szCs w:val="16"/>
              </w:rPr>
              <w:t>Rad se ocjenjuje, a ocjena ulazi u prosjek ocjene na ispitu.</w:t>
            </w:r>
          </w:p>
        </w:tc>
      </w:tr>
      <w:tr w:rsidR="00FC2198" w:rsidRPr="0017531F" w14:paraId="71C89285" w14:textId="77777777" w:rsidTr="0005770F">
        <w:tc>
          <w:tcPr>
            <w:tcW w:w="1802" w:type="dxa"/>
            <w:shd w:val="clear" w:color="auto" w:fill="F2F2F2" w:themeFill="background1" w:themeFillShade="F2"/>
          </w:tcPr>
          <w:p w14:paraId="4141FA18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Ispitni rokovi</w:t>
            </w:r>
          </w:p>
        </w:tc>
        <w:tc>
          <w:tcPr>
            <w:tcW w:w="2446" w:type="dxa"/>
            <w:gridSpan w:val="12"/>
          </w:tcPr>
          <w:p w14:paraId="1B244D7A" w14:textId="2B2AB583" w:rsidR="00FC2198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5E9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zimski ispitni rok </w:t>
            </w:r>
          </w:p>
        </w:tc>
        <w:tc>
          <w:tcPr>
            <w:tcW w:w="2551" w:type="dxa"/>
            <w:gridSpan w:val="11"/>
          </w:tcPr>
          <w:p w14:paraId="5ABD043B" w14:textId="77777777" w:rsidR="00FC2198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ljetni ispitni rok</w:t>
            </w:r>
          </w:p>
        </w:tc>
        <w:tc>
          <w:tcPr>
            <w:tcW w:w="2489" w:type="dxa"/>
            <w:gridSpan w:val="9"/>
          </w:tcPr>
          <w:p w14:paraId="20582D24" w14:textId="3C5E3BC6" w:rsidR="00FC2198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5E9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jesenski ispitni rok</w:t>
            </w:r>
          </w:p>
        </w:tc>
      </w:tr>
      <w:tr w:rsidR="00FC2198" w:rsidRPr="0017531F" w14:paraId="1A30FCB5" w14:textId="77777777" w:rsidTr="0005770F">
        <w:tc>
          <w:tcPr>
            <w:tcW w:w="1802" w:type="dxa"/>
            <w:shd w:val="clear" w:color="auto" w:fill="F2F2F2" w:themeFill="background1" w:themeFillShade="F2"/>
          </w:tcPr>
          <w:p w14:paraId="36A9ED5B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Termini ispitnih rokova</w:t>
            </w:r>
          </w:p>
        </w:tc>
        <w:tc>
          <w:tcPr>
            <w:tcW w:w="2446" w:type="dxa"/>
            <w:gridSpan w:val="12"/>
            <w:vAlign w:val="center"/>
          </w:tcPr>
          <w:p w14:paraId="354247D1" w14:textId="77777777" w:rsidR="003C24AF" w:rsidRPr="003C24AF" w:rsidRDefault="003C24AF" w:rsidP="003C24A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C24AF">
              <w:rPr>
                <w:rFonts w:ascii="Merriweather" w:hAnsi="Merriweather" w:cs="Times New Roman"/>
                <w:sz w:val="16"/>
                <w:szCs w:val="16"/>
              </w:rPr>
              <w:t>4. 2. 2025. (prvi rok)</w:t>
            </w:r>
          </w:p>
          <w:p w14:paraId="30038B69" w14:textId="4AC9F5DE" w:rsidR="00FC2198" w:rsidRPr="0017531F" w:rsidRDefault="003C24AF" w:rsidP="003C24A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3C24AF">
              <w:rPr>
                <w:rFonts w:ascii="Merriweather" w:hAnsi="Merriweather" w:cs="Times New Roman"/>
                <w:sz w:val="16"/>
                <w:szCs w:val="16"/>
              </w:rPr>
              <w:t>14. 2. 2025. (drugi rok)</w:t>
            </w:r>
          </w:p>
        </w:tc>
        <w:tc>
          <w:tcPr>
            <w:tcW w:w="2551" w:type="dxa"/>
            <w:gridSpan w:val="11"/>
            <w:vAlign w:val="center"/>
          </w:tcPr>
          <w:p w14:paraId="1307FC56" w14:textId="7D40F016" w:rsidR="00FC2198" w:rsidRPr="0017531F" w:rsidRDefault="0005770F" w:rsidP="0005770F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–</w:t>
            </w:r>
          </w:p>
        </w:tc>
        <w:tc>
          <w:tcPr>
            <w:tcW w:w="2489" w:type="dxa"/>
            <w:gridSpan w:val="9"/>
            <w:vAlign w:val="center"/>
          </w:tcPr>
          <w:p w14:paraId="346823C5" w14:textId="3420FFBD" w:rsidR="00FC2198" w:rsidRPr="0017531F" w:rsidRDefault="0005770F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bit će naknadno objavljeni na web stranici Odjela</w:t>
            </w:r>
          </w:p>
        </w:tc>
      </w:tr>
      <w:tr w:rsidR="00FC2198" w:rsidRPr="0017531F" w14:paraId="1F1C761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45B71CF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Opis kolegija</w:t>
            </w:r>
          </w:p>
        </w:tc>
        <w:tc>
          <w:tcPr>
            <w:tcW w:w="7486" w:type="dxa"/>
            <w:gridSpan w:val="32"/>
            <w:vAlign w:val="center"/>
          </w:tcPr>
          <w:p w14:paraId="0E979357" w14:textId="77777777" w:rsidR="0085420C" w:rsidRDefault="0085420C" w:rsidP="0005770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</w:pPr>
          </w:p>
          <w:p w14:paraId="538EBED0" w14:textId="0CF78435" w:rsidR="0005770F" w:rsidRPr="0005770F" w:rsidRDefault="0005770F" w:rsidP="0005770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</w:pPr>
            <w:r w:rsidRPr="0005770F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UVJETI RAZVOJA</w:t>
            </w:r>
          </w:p>
          <w:p w14:paraId="1FAC23E8" w14:textId="2B96EF2F" w:rsidR="0005770F" w:rsidRDefault="0005770F" w:rsidP="0005770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05770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- 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Klimatske promjene. </w:t>
            </w:r>
            <w:r w:rsidRPr="0005770F">
              <w:rPr>
                <w:rFonts w:ascii="Merriweather" w:eastAsia="MS Gothic" w:hAnsi="Merriweather" w:cs="Times New Roman"/>
                <w:sz w:val="16"/>
                <w:szCs w:val="16"/>
              </w:rPr>
              <w:t>Porast populacije. Razvoj gradova. Hodočasnički pohodi. Križarski ratovi. Uloga bene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diktinaca, klinijevaca i cistercita.</w:t>
            </w:r>
          </w:p>
          <w:p w14:paraId="736C4F4A" w14:textId="77777777" w:rsidR="00023FA0" w:rsidRDefault="00023FA0" w:rsidP="0005770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58723CEA" w14:textId="77777777" w:rsidR="0005770F" w:rsidRPr="0005770F" w:rsidRDefault="0005770F" w:rsidP="0005770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</w:pPr>
            <w:r w:rsidRPr="0005770F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ROMANIČKA ARHITEKTURA</w:t>
            </w:r>
          </w:p>
          <w:p w14:paraId="3197B99F" w14:textId="05F3A694" w:rsidR="0005770F" w:rsidRPr="00023FA0" w:rsidRDefault="0005770F" w:rsidP="0005770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05770F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 xml:space="preserve">- </w:t>
            </w:r>
            <w:r w:rsidRPr="001253D3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Arhitektura u Francuskoj:</w:t>
            </w:r>
            <w:r w:rsidR="006C3E9C" w:rsidRPr="001253D3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 xml:space="preserve"> </w:t>
            </w:r>
            <w:r w:rsidR="006C3E9C" w:rsidRPr="001253D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okolnosti razvoja, tipološke odlike romaničke arhitekture </w:t>
            </w:r>
            <w:r w:rsidR="00023FA0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u </w:t>
            </w:r>
            <w:r w:rsidR="006C3E9C" w:rsidRPr="001253D3">
              <w:rPr>
                <w:rFonts w:ascii="Merriweather" w:eastAsia="MS Gothic" w:hAnsi="Merriweather" w:cs="Times New Roman"/>
                <w:sz w:val="16"/>
                <w:szCs w:val="16"/>
              </w:rPr>
              <w:t>pojedini</w:t>
            </w:r>
            <w:r w:rsidR="00023FA0">
              <w:rPr>
                <w:rFonts w:ascii="Merriweather" w:eastAsia="MS Gothic" w:hAnsi="Merriweather" w:cs="Times New Roman"/>
                <w:sz w:val="16"/>
                <w:szCs w:val="16"/>
              </w:rPr>
              <w:t>m</w:t>
            </w:r>
            <w:r w:rsidR="006C3E9C" w:rsidRPr="001253D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regija</w:t>
            </w:r>
            <w:r w:rsidR="00023FA0">
              <w:rPr>
                <w:rFonts w:ascii="Merriweather" w:eastAsia="MS Gothic" w:hAnsi="Merriweather" w:cs="Times New Roman"/>
                <w:sz w:val="16"/>
                <w:szCs w:val="16"/>
              </w:rPr>
              <w:t>ma (Burgundiji, Centralnoj Francuskoj, Zapadnoj Francuskoj, Languedocu</w:t>
            </w:r>
            <w:r w:rsidR="006C3E9C" w:rsidRPr="001253D3">
              <w:rPr>
                <w:rFonts w:ascii="Merriweather" w:eastAsia="MS Gothic" w:hAnsi="Merriweather" w:cs="Times New Roman"/>
                <w:sz w:val="16"/>
                <w:szCs w:val="16"/>
              </w:rPr>
              <w:t>,</w:t>
            </w:r>
            <w:r w:rsidR="00023FA0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Auvergnei, Provansi, Ille-de-</w:t>
            </w:r>
            <w:r w:rsidR="00023FA0" w:rsidRPr="00023FA0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France i Sjeveroistočnoj Francuskoj </w:t>
            </w:r>
            <w:r w:rsidR="00642230">
              <w:rPr>
                <w:rFonts w:ascii="Merriweather" w:eastAsia="MS Gothic" w:hAnsi="Merriweather" w:cs="Times New Roman"/>
                <w:sz w:val="16"/>
                <w:szCs w:val="16"/>
              </w:rPr>
              <w:t>t</w:t>
            </w:r>
            <w:r w:rsidR="00023FA0" w:rsidRPr="00023FA0">
              <w:rPr>
                <w:rFonts w:ascii="Merriweather" w:eastAsia="MS Gothic" w:hAnsi="Merriweather" w:cs="Times New Roman"/>
                <w:sz w:val="16"/>
                <w:szCs w:val="16"/>
              </w:rPr>
              <w:t>e Normandiji i Bretagni),</w:t>
            </w:r>
            <w:r w:rsidR="006C3E9C" w:rsidRPr="00023FA0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pregled ključnih arhitektonskih spomenika</w:t>
            </w:r>
            <w:r w:rsidR="00023FA0" w:rsidRPr="00023FA0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sakralnog, profanog i fortifikacijskog karaktera</w:t>
            </w:r>
            <w:r w:rsidR="00642230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(</w:t>
            </w:r>
            <w:r w:rsidR="0085420C" w:rsidRPr="0085420C">
              <w:rPr>
                <w:rFonts w:ascii="Merriweather" w:eastAsia="MS Gothic" w:hAnsi="Merriweather" w:cs="Times New Roman"/>
                <w:sz w:val="16"/>
                <w:szCs w:val="16"/>
              </w:rPr>
              <w:t>Saint-Philibert u Tournusu, Sainte-Madeleine u Vézelayju, Saint-Pierre-et-Saint-Paul u Clunyju, Notre-Dame u Paray-le-Monialu, cistercitska opatija u Fontenayju</w:t>
            </w:r>
            <w:r w:rsidR="0085420C">
              <w:rPr>
                <w:rFonts w:ascii="Merriweather" w:eastAsia="MS Gothic" w:hAnsi="Merriweather" w:cs="Times New Roman"/>
                <w:sz w:val="16"/>
                <w:szCs w:val="16"/>
              </w:rPr>
              <w:t>,</w:t>
            </w:r>
            <w:r w:rsidR="0085420C" w:rsidRPr="0085420C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Notre-Dame-la-Grande u Poitiersu, Saint-Savin-sur-Gartempe, Saint-Front u Périgueuxu, Saint-Sernin u Toulouseu, Sainte-Foy u Conquesu, Sant Miquel de Cuixà, Sant Martí del Canigó</w:t>
            </w:r>
            <w:r w:rsidR="0085420C">
              <w:rPr>
                <w:rFonts w:ascii="Merriweather" w:eastAsia="MS Gothic" w:hAnsi="Merriweather" w:cs="Times New Roman"/>
                <w:sz w:val="16"/>
                <w:szCs w:val="16"/>
              </w:rPr>
              <w:t>,</w:t>
            </w:r>
            <w:r w:rsidR="0085420C" w:rsidRPr="0085420C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Notre-Dame-du-Port u Clermont-Ferrandu, Notre-Dame u Le Puyju, Saint-Michel d'Aiguilhe u Le Puyju</w:t>
            </w:r>
            <w:r w:rsidR="0085420C">
              <w:rPr>
                <w:rFonts w:ascii="Merriweather" w:eastAsia="MS Gothic" w:hAnsi="Merriweather" w:cs="Times New Roman"/>
                <w:sz w:val="16"/>
                <w:szCs w:val="16"/>
              </w:rPr>
              <w:t>, Saint-Trophime</w:t>
            </w:r>
            <w:r w:rsidR="0085420C" w:rsidRPr="0085420C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u Arlesu, Saint-Germain-des-Prés u Parisu, Saint-Rémi u Reimsu</w:t>
            </w:r>
            <w:r w:rsidR="0085420C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r w:rsidR="0085420C" w:rsidRPr="0085420C">
              <w:rPr>
                <w:rFonts w:ascii="Merriweather" w:eastAsia="MS Gothic" w:hAnsi="Merriweather" w:cs="Times New Roman"/>
                <w:sz w:val="16"/>
                <w:szCs w:val="16"/>
              </w:rPr>
              <w:t>Jumièges, Saint-Étienne u Caenu, Sainte-Trinité u Caenu, Mont-Saint-Michel); Profana arhitektura (Pont-Saint-Bénézet u Avignonu, gradska vijećnica u Saint-Antoninu, romaničke kuće u Saint-Gilles-du-Gardu).</w:t>
            </w:r>
          </w:p>
          <w:p w14:paraId="24B8CFB9" w14:textId="77777777" w:rsidR="0005770F" w:rsidRPr="0005770F" w:rsidRDefault="0005770F" w:rsidP="0005770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1D3E8D1A" w14:textId="3904BD9D" w:rsidR="0058025A" w:rsidRPr="0005770F" w:rsidRDefault="0005770F" w:rsidP="0058025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05770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- </w:t>
            </w:r>
            <w:r w:rsidRPr="001253D3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Arhitektura u Engleskoj</w:t>
            </w:r>
            <w:r w:rsidRPr="0005770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</w:t>
            </w:r>
            <w:r w:rsidR="007262E5" w:rsidRPr="001253D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okolnosti razvoja, tipološke odlike romaničke arhitekture </w:t>
            </w:r>
            <w:r w:rsidR="007262E5">
              <w:rPr>
                <w:rFonts w:ascii="Merriweather" w:eastAsia="MS Gothic" w:hAnsi="Merriweather" w:cs="Times New Roman"/>
                <w:sz w:val="16"/>
                <w:szCs w:val="16"/>
              </w:rPr>
              <w:t>u Engleskoj</w:t>
            </w:r>
            <w:r w:rsidR="007262E5" w:rsidRPr="001253D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r w:rsidR="00023FA0" w:rsidRPr="00023FA0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pregled ključnih arhitektonskih spomenika </w:t>
            </w:r>
            <w:r w:rsidR="0058025A" w:rsidRPr="0005770F">
              <w:rPr>
                <w:rFonts w:ascii="Merriweather" w:eastAsia="MS Gothic" w:hAnsi="Merriweather" w:cs="Times New Roman"/>
                <w:sz w:val="16"/>
                <w:szCs w:val="16"/>
              </w:rPr>
              <w:t>(katedrala u Canterburyju, St. John's Chapel u London Toweru, katedrala u Durhamu, katedrala u Elyju, Holy Sepulcre u Cambridgeu</w:t>
            </w:r>
            <w:r w:rsidR="0058025A">
              <w:rPr>
                <w:rFonts w:ascii="Merriweather" w:eastAsia="MS Gothic" w:hAnsi="Merriweather" w:cs="Times New Roman"/>
                <w:sz w:val="16"/>
                <w:szCs w:val="16"/>
              </w:rPr>
              <w:t>…</w:t>
            </w:r>
            <w:r w:rsidR="0058025A" w:rsidRPr="0005770F">
              <w:rPr>
                <w:rFonts w:ascii="Merriweather" w:eastAsia="MS Gothic" w:hAnsi="Merriweather" w:cs="Times New Roman"/>
                <w:sz w:val="16"/>
                <w:szCs w:val="16"/>
              </w:rPr>
              <w:t>).</w:t>
            </w:r>
          </w:p>
          <w:p w14:paraId="2FDFED58" w14:textId="77777777" w:rsidR="0005770F" w:rsidRPr="0005770F" w:rsidRDefault="0005770F" w:rsidP="0005770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3CA10583" w14:textId="6F4A359C" w:rsidR="0005770F" w:rsidRPr="0005770F" w:rsidRDefault="0005770F" w:rsidP="0005770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05770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- </w:t>
            </w:r>
            <w:r w:rsidRPr="007262E5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Arhitektura u Njemačkoj</w:t>
            </w:r>
            <w:r w:rsidRPr="0005770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</w:t>
            </w:r>
            <w:r w:rsidR="007262E5" w:rsidRPr="001253D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okolnosti razvoja, tipološke odlike romaničke arhitekture </w:t>
            </w:r>
            <w:r w:rsidR="007262E5">
              <w:rPr>
                <w:rFonts w:ascii="Merriweather" w:eastAsia="MS Gothic" w:hAnsi="Merriweather" w:cs="Times New Roman"/>
                <w:sz w:val="16"/>
                <w:szCs w:val="16"/>
              </w:rPr>
              <w:t>u Njemačkoj</w:t>
            </w:r>
            <w:r w:rsidR="007262E5" w:rsidRPr="001253D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r w:rsidR="00023FA0" w:rsidRPr="00023FA0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pregled ključnih arhitektonskih spomenika </w:t>
            </w:r>
            <w:r w:rsidR="0058025A" w:rsidRPr="0005770F">
              <w:rPr>
                <w:rFonts w:ascii="Merriweather" w:eastAsia="MS Gothic" w:hAnsi="Merriweather" w:cs="Times New Roman"/>
                <w:sz w:val="16"/>
                <w:szCs w:val="16"/>
              </w:rPr>
              <w:t>(St. Michael u Hildesheimu, katedrala u Bambergu, katedrala u Speyeru, katedrala u Mainzu, katedrala u Wormsu, opatijska crkva Maria-Laach, St. Maria im Kapitol u Kölnu</w:t>
            </w:r>
            <w:r w:rsidR="0058025A">
              <w:rPr>
                <w:rFonts w:ascii="Merriweather" w:eastAsia="MS Gothic" w:hAnsi="Merriweather" w:cs="Times New Roman"/>
                <w:sz w:val="16"/>
                <w:szCs w:val="16"/>
              </w:rPr>
              <w:t>…</w:t>
            </w:r>
            <w:r w:rsidR="0058025A" w:rsidRPr="0005770F">
              <w:rPr>
                <w:rFonts w:ascii="Merriweather" w:eastAsia="MS Gothic" w:hAnsi="Merriweather" w:cs="Times New Roman"/>
                <w:sz w:val="16"/>
                <w:szCs w:val="16"/>
              </w:rPr>
              <w:t>).</w:t>
            </w:r>
          </w:p>
          <w:p w14:paraId="085D4371" w14:textId="77777777" w:rsidR="0005770F" w:rsidRPr="0005770F" w:rsidRDefault="0005770F" w:rsidP="0005770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4393225D" w14:textId="0D99843C" w:rsidR="0005770F" w:rsidRDefault="0005770F" w:rsidP="0058025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262E5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 xml:space="preserve">- Arhitektura u Italiji: </w:t>
            </w:r>
            <w:r w:rsidR="007262E5" w:rsidRPr="001253D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okolnosti razvoja, tipološke odlike romaničke arhitekture </w:t>
            </w:r>
            <w:r w:rsidR="007262E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u </w:t>
            </w:r>
            <w:r w:rsidR="00023FA0">
              <w:rPr>
                <w:rFonts w:ascii="Merriweather" w:eastAsia="MS Gothic" w:hAnsi="Merriweather" w:cs="Times New Roman"/>
                <w:sz w:val="16"/>
                <w:szCs w:val="16"/>
              </w:rPr>
              <w:t>pojedinim regijama (Sjevernoj Italiji, Srednjoj Italiji i Južnoj Italiji)</w:t>
            </w:r>
            <w:r w:rsidR="0058025A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te</w:t>
            </w:r>
            <w:r w:rsidR="007262E5" w:rsidRPr="001253D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r w:rsidR="00023FA0" w:rsidRPr="00023FA0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ključnih arhitektonskih spomenika </w:t>
            </w:r>
            <w:r w:rsidR="0058025A" w:rsidRPr="0005770F">
              <w:rPr>
                <w:rFonts w:ascii="Merriweather" w:eastAsia="MS Gothic" w:hAnsi="Merriweather" w:cs="Times New Roman"/>
                <w:sz w:val="16"/>
                <w:szCs w:val="16"/>
              </w:rPr>
              <w:t>(San Ambrogio u Milanu, kompleks katedrale u Parmi, katedrala u Modeni, San Marco u Veneciji, San Zeno u Veroni</w:t>
            </w:r>
            <w:r w:rsidR="0058025A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r w:rsidR="0058025A" w:rsidRPr="0005770F">
              <w:rPr>
                <w:rFonts w:ascii="Merriweather" w:eastAsia="MS Gothic" w:hAnsi="Merriweather" w:cs="Times New Roman"/>
                <w:sz w:val="16"/>
                <w:szCs w:val="16"/>
              </w:rPr>
              <w:t>kompleks katedrale u Pisi, krstionica katedrale u Firenci, San Miniato al Monte u Firenci, San Ciriaco u Anconi</w:t>
            </w:r>
            <w:r w:rsidR="0058025A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r w:rsidR="0058025A" w:rsidRPr="00D73CCE">
              <w:rPr>
                <w:rFonts w:ascii="Merriweather" w:eastAsia="MS Gothic" w:hAnsi="Merriweather" w:cs="Times New Roman"/>
                <w:sz w:val="16"/>
                <w:szCs w:val="16"/>
              </w:rPr>
              <w:t>San Nicola u Bariju, katedrala u Monrealeu</w:t>
            </w:r>
            <w:r w:rsidR="0058025A">
              <w:rPr>
                <w:rFonts w:ascii="Merriweather" w:eastAsia="MS Gothic" w:hAnsi="Merriweather" w:cs="Times New Roman"/>
                <w:sz w:val="16"/>
                <w:szCs w:val="16"/>
              </w:rPr>
              <w:t>…)</w:t>
            </w:r>
            <w:r w:rsidR="00C82F7B"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  <w:p w14:paraId="7656CFFF" w14:textId="77777777" w:rsidR="008541D2" w:rsidRPr="0005770F" w:rsidRDefault="008541D2" w:rsidP="0005770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7E9A117D" w14:textId="517EEEBC" w:rsidR="0005770F" w:rsidRPr="0005770F" w:rsidRDefault="0005770F" w:rsidP="0005770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05770F">
              <w:rPr>
                <w:rFonts w:ascii="Merriweather" w:eastAsia="MS Gothic" w:hAnsi="Merriweather" w:cs="Times New Roman"/>
                <w:sz w:val="16"/>
                <w:szCs w:val="16"/>
              </w:rPr>
              <w:lastRenderedPageBreak/>
              <w:t xml:space="preserve">- </w:t>
            </w:r>
            <w:r w:rsidRPr="007262E5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Arhitektura u Španjolskoj</w:t>
            </w:r>
            <w:r w:rsidRPr="0005770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</w:t>
            </w:r>
            <w:r w:rsidR="007262E5" w:rsidRPr="001253D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okolnosti razvoja, tipološke odlike romaničke arhitekture </w:t>
            </w:r>
            <w:r w:rsidR="007262E5">
              <w:rPr>
                <w:rFonts w:ascii="Merriweather" w:eastAsia="MS Gothic" w:hAnsi="Merriweather" w:cs="Times New Roman"/>
                <w:sz w:val="16"/>
                <w:szCs w:val="16"/>
              </w:rPr>
              <w:t>u Španjolskoj</w:t>
            </w:r>
            <w:r w:rsidR="007262E5" w:rsidRPr="001253D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r w:rsidR="00023FA0" w:rsidRPr="00023FA0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pregled ključnih arhitektonskih spomenika </w:t>
            </w:r>
            <w:r w:rsidR="0058025A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(katedrala u Santiago de Composteli, </w:t>
            </w:r>
            <w:r w:rsidR="0058025A" w:rsidRPr="0005770F">
              <w:rPr>
                <w:rFonts w:ascii="Merriweather" w:eastAsia="MS Gothic" w:hAnsi="Merriweather" w:cs="Times New Roman"/>
                <w:sz w:val="16"/>
                <w:szCs w:val="16"/>
              </w:rPr>
              <w:t>Sant Climent u Taüllu, Santa María u Taüllu, Sant Pere de Galligants u Gironi, Santa María u Ripollu</w:t>
            </w:r>
            <w:r w:rsidR="0058025A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r w:rsidR="0058025A" w:rsidRPr="0005770F">
              <w:rPr>
                <w:rFonts w:ascii="Merriweather" w:eastAsia="MS Gothic" w:hAnsi="Merriweather" w:cs="Times New Roman"/>
                <w:sz w:val="16"/>
                <w:szCs w:val="16"/>
              </w:rPr>
              <w:t>zidine Avile</w:t>
            </w:r>
            <w:r w:rsidR="0058025A">
              <w:rPr>
                <w:rFonts w:ascii="Merriweather" w:eastAsia="MS Gothic" w:hAnsi="Merriweather" w:cs="Times New Roman"/>
                <w:sz w:val="16"/>
                <w:szCs w:val="16"/>
              </w:rPr>
              <w:t>…)</w:t>
            </w:r>
            <w:r w:rsidR="00C82F7B"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  <w:p w14:paraId="41DBF148" w14:textId="77777777" w:rsidR="006C3E9C" w:rsidRDefault="006C3E9C" w:rsidP="0005770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222D9F6F" w14:textId="4B4A1A13" w:rsidR="00642230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</w:pPr>
            <w:r w:rsidRPr="007A36F3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ROMANIČKA SKULPTURA</w:t>
            </w:r>
          </w:p>
          <w:p w14:paraId="66A741B7" w14:textId="400B20C6" w:rsidR="00642230" w:rsidRDefault="00642230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-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pojava romaničke skulpture i njezin razvoj</w:t>
            </w:r>
          </w:p>
          <w:p w14:paraId="0CEEC6D2" w14:textId="77777777" w:rsidR="00642230" w:rsidRDefault="00642230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</w:rPr>
              <w:t>- ikonografske teme</w:t>
            </w:r>
          </w:p>
          <w:p w14:paraId="02582AFF" w14:textId="3F4E25E7" w:rsidR="00642230" w:rsidRPr="007A36F3" w:rsidRDefault="00642230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</w:rPr>
              <w:t>- odnos prema arhitekturi</w:t>
            </w:r>
          </w:p>
          <w:p w14:paraId="2AB108EA" w14:textId="61C8292F" w:rsidR="006C3E9C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A36F3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- Skulptura u Francuskoj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</w:t>
            </w:r>
            <w:r w:rsidR="00642230">
              <w:rPr>
                <w:rFonts w:ascii="Merriweather" w:eastAsia="MS Gothic" w:hAnsi="Merriweather" w:cs="Times New Roman"/>
                <w:sz w:val="16"/>
                <w:szCs w:val="16"/>
              </w:rPr>
              <w:t>ikonografske i formalne</w:t>
            </w:r>
            <w:r w:rsidR="00023FA0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karakteristike</w:t>
            </w:r>
            <w:r w:rsidR="00642230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romaničke skulpture na tlu Francuske</w:t>
            </w:r>
            <w:r w:rsidR="00023FA0">
              <w:rPr>
                <w:rFonts w:ascii="Merriweather" w:eastAsia="MS Gothic" w:hAnsi="Merriweather" w:cs="Times New Roman"/>
                <w:sz w:val="16"/>
                <w:szCs w:val="16"/>
              </w:rPr>
              <w:t>, n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ajznačajniji kompleksi </w:t>
            </w:r>
            <w:r w:rsidR="00EB5783" w:rsidRPr="007A36F3">
              <w:rPr>
                <w:rFonts w:ascii="Merriweather" w:eastAsia="MS Gothic" w:hAnsi="Merriweather" w:cs="Times New Roman"/>
                <w:sz w:val="16"/>
                <w:szCs w:val="16"/>
              </w:rPr>
              <w:t>(Saint-Genis-des-Fontaines, Saint-Serinin u Toulouseu, Saint-Pierre u Moissacu, Sainte-Foy u Conquesu, Saint-Pierre-et-Sain-Paul u Cluny</w:t>
            </w:r>
            <w:r w:rsidR="00EB5783">
              <w:rPr>
                <w:rFonts w:ascii="Merriweather" w:eastAsia="MS Gothic" w:hAnsi="Merriweather" w:cs="Times New Roman"/>
                <w:sz w:val="16"/>
                <w:szCs w:val="16"/>
              </w:rPr>
              <w:t>j</w:t>
            </w:r>
            <w:r w:rsidR="00EB5783" w:rsidRPr="007A36F3">
              <w:rPr>
                <w:rFonts w:ascii="Merriweather" w:eastAsia="MS Gothic" w:hAnsi="Merriweather" w:cs="Times New Roman"/>
                <w:sz w:val="16"/>
                <w:szCs w:val="16"/>
              </w:rPr>
              <w:t>u,  Saint-Lazare u Autunu, Sainte-Madel</w:t>
            </w:r>
            <w:r w:rsidR="00EB5783">
              <w:rPr>
                <w:rFonts w:ascii="Merriweather" w:eastAsia="MS Gothic" w:hAnsi="Merriweather" w:cs="Times New Roman"/>
                <w:sz w:val="16"/>
                <w:szCs w:val="16"/>
              </w:rPr>
              <w:t>e</w:t>
            </w:r>
            <w:r w:rsidR="00EB5783" w:rsidRPr="007A36F3">
              <w:rPr>
                <w:rFonts w:ascii="Merriweather" w:eastAsia="MS Gothic" w:hAnsi="Merriweather" w:cs="Times New Roman"/>
                <w:sz w:val="16"/>
                <w:szCs w:val="16"/>
              </w:rPr>
              <w:t>ine u Vezelay</w:t>
            </w:r>
            <w:r w:rsidR="00EB5783">
              <w:rPr>
                <w:rFonts w:ascii="Merriweather" w:eastAsia="MS Gothic" w:hAnsi="Merriweather" w:cs="Times New Roman"/>
                <w:sz w:val="16"/>
                <w:szCs w:val="16"/>
              </w:rPr>
              <w:t>j</w:t>
            </w:r>
            <w:r w:rsidR="00EB5783" w:rsidRPr="007A36F3">
              <w:rPr>
                <w:rFonts w:ascii="Merriweather" w:eastAsia="MS Gothic" w:hAnsi="Merriweather" w:cs="Times New Roman"/>
                <w:sz w:val="16"/>
                <w:szCs w:val="16"/>
              </w:rPr>
              <w:t>u, Saint-Gilles-du-Gard, Saint-Trophime u Arlesu</w:t>
            </w:r>
            <w:r w:rsidR="00EB5783">
              <w:rPr>
                <w:rFonts w:ascii="Merriweather" w:eastAsia="MS Gothic" w:hAnsi="Merriweather" w:cs="Times New Roman"/>
                <w:sz w:val="16"/>
                <w:szCs w:val="16"/>
              </w:rPr>
              <w:t>…</w:t>
            </w:r>
            <w:r w:rsidR="00EB5783" w:rsidRPr="007A36F3">
              <w:rPr>
                <w:rFonts w:ascii="Merriweather" w:eastAsia="MS Gothic" w:hAnsi="Merriweather" w:cs="Times New Roman"/>
                <w:sz w:val="16"/>
                <w:szCs w:val="16"/>
              </w:rPr>
              <w:t>). Najznačajniji skulptori (</w:t>
            </w:r>
            <w:r w:rsidR="00EB578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Bernardus </w:t>
            </w:r>
            <w:r w:rsidR="00EB5783" w:rsidRPr="007A36F3">
              <w:rPr>
                <w:rFonts w:ascii="Merriweather" w:eastAsia="MS Gothic" w:hAnsi="Merriweather" w:cs="Times New Roman"/>
                <w:sz w:val="16"/>
                <w:szCs w:val="16"/>
              </w:rPr>
              <w:t>Gelduinus, Gislebertus).</w:t>
            </w:r>
          </w:p>
          <w:p w14:paraId="64AFC3DC" w14:textId="77777777" w:rsidR="006C3E9C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45F9BA5E" w14:textId="5572A56C" w:rsidR="006C3E9C" w:rsidRPr="00CD2DD9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A36F3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- Skulptura u</w:t>
            </w:r>
            <w:r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 xml:space="preserve"> Engleskoj: </w:t>
            </w:r>
            <w:r w:rsidR="00642230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ikonografske i formalne karakteristike romaničke skulpture te </w:t>
            </w:r>
            <w:r w:rsidR="00642230" w:rsidRPr="007A36F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najznačajniji kompleksi 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(katedrala u Canterburyju, katedrala u Chicesteru, nekadašnja opatijska crkva u Malmesburyju, St. Mary and St. David u Kilpeku)</w:t>
            </w:r>
            <w:r w:rsidR="00C82F7B"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  <w:p w14:paraId="186F941F" w14:textId="77777777" w:rsidR="006C3E9C" w:rsidRPr="007A36F3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0B92394A" w14:textId="3E76D9F0" w:rsidR="006C3E9C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A36F3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- Skulptura u Italiji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>: Skulptura u kamenu -</w:t>
            </w:r>
            <w:r w:rsidR="00642230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ikonografske i formalne karakteristike romaničke skulpture te 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>najznačajniji kompleksi (katedrala u Modeni, San Zeno u Veroni, katedrala u Ferrari, katedrala u Parmi, San Marco u Veneciji, katedral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a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u Pisi, katedrala u Anconi, San Nicol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a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u Bariju, katedrala u Monrealeu). Skulptura u bronci (Verona, Pisa, Monreale). Najznačajniji skulptori (Wiligelmo, Nicolao, Bonanus da Pisa, 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Barisanus da Trani, 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>Benedetto Antelami).</w:t>
            </w:r>
          </w:p>
          <w:p w14:paraId="03AC7F10" w14:textId="77777777" w:rsidR="006C3E9C" w:rsidRPr="007A36F3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0B933E9D" w14:textId="427CECE7" w:rsidR="006C3E9C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A36F3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- Skulptura u Španjolskoj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Skulptura u kamenu - </w:t>
            </w:r>
            <w:r w:rsidR="00642230">
              <w:rPr>
                <w:rFonts w:ascii="Merriweather" w:eastAsia="MS Gothic" w:hAnsi="Merriweather" w:cs="Times New Roman"/>
                <w:sz w:val="16"/>
                <w:szCs w:val="16"/>
              </w:rPr>
              <w:t>ikonografske i formalne karakteristike romaničke skulpture</w:t>
            </w:r>
            <w:r w:rsidR="00642230" w:rsidRPr="007A36F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r w:rsidR="00642230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te 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>najznačajniji kompleksi (Santiago de Compostela, klaustar katedrale u Gironi, Santa María u Ripollu, Santo Domingo u Silosu). Skulptura u drvu (Sant Joan de les Abadesses, Muzej katalonske umjetnosti u Barceloni).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>Najznačajniji skulptor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i (majstor Mateo).</w:t>
            </w:r>
          </w:p>
          <w:p w14:paraId="2AD5D08C" w14:textId="77777777" w:rsidR="006C3E9C" w:rsidRPr="007A36F3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67AE5795" w14:textId="77777777" w:rsidR="006C3E9C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8C3082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- Skulptura u ostalim zemljama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>: Najznačajniji kompleksi (crkva Sv. Bartolomeja u Liegeu, katedrala u Hildesheimu, katedrala u Braunschweigu, St. Maria im Capitol u Kölnu, katedrala u Gurku).</w:t>
            </w:r>
          </w:p>
          <w:p w14:paraId="2662EF55" w14:textId="77777777" w:rsidR="006C3E9C" w:rsidRPr="007A36F3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3C84618D" w14:textId="77777777" w:rsidR="006C3E9C" w:rsidRPr="007A36F3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</w:pPr>
            <w:r w:rsidRPr="007A36F3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ROMANIČKO SLIKARSTVO</w:t>
            </w:r>
          </w:p>
          <w:p w14:paraId="3D9F379D" w14:textId="77777777" w:rsidR="006C3E9C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A36F3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- Slikarstvo u Francuskoj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>: Freske (Notre-Dame u Saint-Chefu, Château des Moines u Berze-la-Villeu, Saint-Savin-sur-Gartempe). Vitraji (katedrala u Chartresu). Tapiserije (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tapiserija iz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Bayeaux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a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>).</w:t>
            </w:r>
          </w:p>
          <w:p w14:paraId="20255043" w14:textId="77777777" w:rsidR="006C3E9C" w:rsidRPr="007A36F3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5284E617" w14:textId="77777777" w:rsidR="006C3E9C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A36F3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- Slikarstvo u Španjolskoj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>: Freske (Muzej katalonske umjetnosti u Barceloni -Tahull, Sorpe, La Seu d'Urgell; Muzej Prado u Mardidu - Maderuelo; San Isidoro u Leonu - grobnica kraljeva). Slike na drvu (Muzej katalonske umjetnosti u Barceloni - Ix, Durro, Avià, Cardet). Minijature (Biblioteka katedrale u Burgo de Osma, Muzej katedrale u Gironi). Tapiserije (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tapiserija </w:t>
            </w:r>
            <w:r w:rsidRPr="004E6232">
              <w:rPr>
                <w:rFonts w:ascii="Merriweather" w:eastAsia="MS Gothic" w:hAnsi="Merriweather" w:cs="Times New Roman"/>
                <w:sz w:val="16"/>
                <w:szCs w:val="16"/>
              </w:rPr>
              <w:t>Stvaranja svijeta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u Muzeju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katedrale u Gironi).</w:t>
            </w:r>
          </w:p>
          <w:p w14:paraId="4F7BF2B2" w14:textId="77777777" w:rsidR="006C3E9C" w:rsidRPr="007A36F3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611A778B" w14:textId="77777777" w:rsidR="006C3E9C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A36F3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- Slikarstvo u Italiji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>: Najznačajniji kompleksi (San Pietro al Monte u Civateu, Sant'Angelo in Formis u Capui, San Clemente u Rimu, Santi Quattro Coronati u Rimu, katedrala u Anagniju, katedrala u Aquile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j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>i, San Marco u Veneciji).</w:t>
            </w:r>
          </w:p>
          <w:p w14:paraId="4F690A61" w14:textId="77777777" w:rsidR="006C3E9C" w:rsidRPr="007A36F3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5FEEA92E" w14:textId="7B7671EE" w:rsidR="006C3E9C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A36F3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- Slikarstvo u ostalim zemljama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>: Najznačajniji kompleksi (katedrala u Canterbury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j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>u, biskupska kapela u Idensenu, St. Michael u Hildesheimu, katedrala u Gurku).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Iluminirani rukopisi.</w:t>
            </w:r>
          </w:p>
          <w:p w14:paraId="018F263B" w14:textId="77777777" w:rsidR="002C1458" w:rsidRPr="007A36F3" w:rsidRDefault="002C1458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61DD23B3" w14:textId="77777777" w:rsidR="006C3E9C" w:rsidRPr="007A36F3" w:rsidRDefault="006C3E9C" w:rsidP="006C3E9C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</w:pPr>
            <w:r w:rsidRPr="007A36F3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PRIMIJENJENA UMJETNOST</w:t>
            </w:r>
          </w:p>
          <w:p w14:paraId="232A0C09" w14:textId="7BAF69A2" w:rsidR="006C3E9C" w:rsidRPr="0017531F" w:rsidRDefault="006C3E9C" w:rsidP="006C3E9C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</w:rPr>
              <w:t>-</w:t>
            </w:r>
            <w:r w:rsidRPr="007A36F3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Zlatarstvo (Nicolas de Verdun). Tekstil. Staklarstvo.</w:t>
            </w:r>
          </w:p>
        </w:tc>
      </w:tr>
      <w:tr w:rsidR="00FC2198" w:rsidRPr="0017531F" w14:paraId="4BCB6E2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1EAE20A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lastRenderedPageBreak/>
              <w:t>Sadržaj kolegija (nastavne teme)</w:t>
            </w:r>
          </w:p>
        </w:tc>
        <w:tc>
          <w:tcPr>
            <w:tcW w:w="7486" w:type="dxa"/>
            <w:gridSpan w:val="32"/>
          </w:tcPr>
          <w:p w14:paraId="36AD69C2" w14:textId="77777777" w:rsidR="001253D3" w:rsidRPr="00A86BEA" w:rsidRDefault="001253D3" w:rsidP="001253D3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A86BEA">
              <w:rPr>
                <w:rFonts w:ascii="Merriweather" w:eastAsia="MS Gothic" w:hAnsi="Merriweather" w:cs="Times New Roman"/>
                <w:sz w:val="16"/>
                <w:szCs w:val="16"/>
              </w:rPr>
              <w:t>Vrijeme romanike. Arhitektonski oblici.</w:t>
            </w:r>
          </w:p>
          <w:p w14:paraId="35BF02C8" w14:textId="21F3A922" w:rsidR="001253D3" w:rsidRDefault="001253D3" w:rsidP="001253D3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A86BEA">
              <w:rPr>
                <w:rFonts w:ascii="Merriweather" w:eastAsia="MS Gothic" w:hAnsi="Merriweather" w:cs="Times New Roman"/>
                <w:sz w:val="16"/>
                <w:szCs w:val="16"/>
              </w:rPr>
              <w:t>Romanička arhitektura u Francuskoj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(I. dio)</w:t>
            </w:r>
          </w:p>
          <w:p w14:paraId="54C29FBD" w14:textId="70BBA872" w:rsidR="001253D3" w:rsidRPr="001253D3" w:rsidRDefault="001253D3" w:rsidP="001253D3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A86BEA">
              <w:rPr>
                <w:rFonts w:ascii="Merriweather" w:eastAsia="MS Gothic" w:hAnsi="Merriweather" w:cs="Times New Roman"/>
                <w:sz w:val="16"/>
                <w:szCs w:val="16"/>
              </w:rPr>
              <w:t>Romanička arhitektura u Francuskoj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(II. dio)</w:t>
            </w:r>
          </w:p>
          <w:p w14:paraId="7BDA7B2F" w14:textId="77777777" w:rsidR="001253D3" w:rsidRPr="00A86BEA" w:rsidRDefault="001253D3" w:rsidP="001253D3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A86BEA">
              <w:rPr>
                <w:rFonts w:ascii="Merriweather" w:eastAsia="MS Gothic" w:hAnsi="Merriweather" w:cs="Times New Roman"/>
                <w:sz w:val="16"/>
                <w:szCs w:val="16"/>
              </w:rPr>
              <w:t>Romanička arhitektura u Engleskoj i Njemačkoj.</w:t>
            </w:r>
          </w:p>
          <w:p w14:paraId="07B4B3B0" w14:textId="77777777" w:rsidR="001253D3" w:rsidRDefault="001253D3" w:rsidP="001253D3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A86BEA">
              <w:rPr>
                <w:rFonts w:ascii="Merriweather" w:eastAsia="MS Gothic" w:hAnsi="Merriweather" w:cs="Times New Roman"/>
                <w:sz w:val="16"/>
                <w:szCs w:val="16"/>
              </w:rPr>
              <w:t>Romanička arhitektura u Italiji.</w:t>
            </w:r>
          </w:p>
          <w:p w14:paraId="3A5E12EC" w14:textId="77777777" w:rsidR="001253D3" w:rsidRPr="00A86BEA" w:rsidRDefault="001253D3" w:rsidP="001253D3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</w:rPr>
              <w:t>Romanička arhitektura u Španjolskoj.</w:t>
            </w:r>
          </w:p>
          <w:p w14:paraId="56CC2F08" w14:textId="77777777" w:rsidR="001253D3" w:rsidRPr="00A86BEA" w:rsidRDefault="001253D3" w:rsidP="001253D3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A86BEA">
              <w:rPr>
                <w:rFonts w:ascii="Merriweather" w:eastAsia="MS Gothic" w:hAnsi="Merriweather" w:cs="Times New Roman"/>
                <w:sz w:val="16"/>
                <w:szCs w:val="16"/>
              </w:rPr>
              <w:t>Romanička skulptura u Francuskoj (1. dio).</w:t>
            </w:r>
          </w:p>
          <w:p w14:paraId="66EFD3F1" w14:textId="77777777" w:rsidR="001253D3" w:rsidRDefault="001253D3" w:rsidP="001253D3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A86BEA">
              <w:rPr>
                <w:rFonts w:ascii="Merriweather" w:eastAsia="MS Gothic" w:hAnsi="Merriweather" w:cs="Times New Roman"/>
                <w:sz w:val="16"/>
                <w:szCs w:val="16"/>
              </w:rPr>
              <w:t>Romanička skulptura u Francuskoj (2. dio)</w:t>
            </w:r>
          </w:p>
          <w:p w14:paraId="72353B64" w14:textId="5FFC23A1" w:rsidR="001253D3" w:rsidRPr="00A86BEA" w:rsidRDefault="001253D3" w:rsidP="001253D3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</w:rPr>
              <w:lastRenderedPageBreak/>
              <w:t>Romanička skulptura u Engleskoj.</w:t>
            </w:r>
          </w:p>
          <w:p w14:paraId="7F346455" w14:textId="758CD3F9" w:rsidR="001253D3" w:rsidRDefault="001253D3" w:rsidP="001253D3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A86BEA">
              <w:rPr>
                <w:rFonts w:ascii="Merriweather" w:eastAsia="MS Gothic" w:hAnsi="Merriweather" w:cs="Times New Roman"/>
                <w:sz w:val="16"/>
                <w:szCs w:val="16"/>
              </w:rPr>
              <w:t>Romanička skulptura u Italiji</w:t>
            </w:r>
            <w:r w:rsidR="007262E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(I. dio)</w:t>
            </w:r>
          </w:p>
          <w:p w14:paraId="22B77663" w14:textId="675D490E" w:rsidR="007262E5" w:rsidRPr="00A86BEA" w:rsidRDefault="007262E5" w:rsidP="001253D3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</w:rPr>
              <w:t>Romanička skulptura u Italiji (II. dio)</w:t>
            </w:r>
          </w:p>
          <w:p w14:paraId="17FA1E92" w14:textId="77777777" w:rsidR="001253D3" w:rsidRPr="00A86BEA" w:rsidRDefault="001253D3" w:rsidP="001253D3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A86BEA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Romanička skulptura u 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Španjolskoj</w:t>
            </w:r>
            <w:r w:rsidRPr="00A86BEA"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  <w:p w14:paraId="71738D18" w14:textId="77777777" w:rsidR="001253D3" w:rsidRPr="00A86BEA" w:rsidRDefault="001253D3" w:rsidP="001253D3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A86BEA">
              <w:rPr>
                <w:rFonts w:ascii="Merriweather" w:eastAsia="MS Gothic" w:hAnsi="Merriweather" w:cs="Times New Roman"/>
                <w:sz w:val="16"/>
                <w:szCs w:val="16"/>
              </w:rPr>
              <w:t>Romanička skulptura u ostalim zemljama</w:t>
            </w:r>
          </w:p>
          <w:p w14:paraId="78F8CB8D" w14:textId="77777777" w:rsidR="001253D3" w:rsidRPr="00A86BEA" w:rsidRDefault="001253D3" w:rsidP="001253D3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A86BEA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Romaničko slikarstvo 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u Francuskoj i Engleskoj</w:t>
            </w:r>
            <w:r w:rsidRPr="00A86BEA"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  <w:p w14:paraId="6E3A408E" w14:textId="722F0280" w:rsidR="00FC2198" w:rsidRPr="008541D2" w:rsidRDefault="001253D3" w:rsidP="0079745E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A86BEA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Romaničko slikarstvo 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u ostalim zemljama</w:t>
            </w:r>
            <w:r w:rsidR="00FA4F6A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i p</w:t>
            </w:r>
            <w:r w:rsidRPr="00FA4F6A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rimijenjena umjetnost </w:t>
            </w:r>
          </w:p>
        </w:tc>
      </w:tr>
      <w:tr w:rsidR="00FC2198" w:rsidRPr="0017531F" w14:paraId="3D0DF71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64E0E5C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lastRenderedPageBreak/>
              <w:t>Obvezna literatura</w:t>
            </w:r>
          </w:p>
        </w:tc>
        <w:tc>
          <w:tcPr>
            <w:tcW w:w="7486" w:type="dxa"/>
            <w:gridSpan w:val="32"/>
            <w:vAlign w:val="center"/>
          </w:tcPr>
          <w:p w14:paraId="0B89B5BE" w14:textId="1A282FA8" w:rsidR="00FC2198" w:rsidRPr="0017531F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Xavier Barral i Altet,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The Romanesque Towns, Cathedrals and Monasteries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Köln, 1998. (str. 1- 237.)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; </w:t>
            </w:r>
            <w:r w:rsidR="00120CB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M. F. Hearn, </w:t>
            </w:r>
            <w:r w:rsidR="00120CB7" w:rsidRPr="00120CB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Romanesque sculpture: the revival of monumental stone sculpture in the eleventh and twelfth centuries</w:t>
            </w:r>
            <w:r w:rsidR="00120CB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(str. 1-223);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Romanesque - Architecture, Painting, Sculpture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(ed. Rolf Toman), Berlin, 2007. (str. 1-468.)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; 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Bernhard Rupreht,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Romanička skulptura u Francuskoj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Beograd, 1979.</w:t>
            </w:r>
          </w:p>
        </w:tc>
      </w:tr>
      <w:tr w:rsidR="006469AA" w:rsidRPr="0017531F" w14:paraId="4FA6F90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BCD089E" w14:textId="77777777" w:rsidR="006469AA" w:rsidRPr="0017531F" w:rsidRDefault="006469AA" w:rsidP="006469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Dodatna literatura </w:t>
            </w:r>
          </w:p>
        </w:tc>
        <w:tc>
          <w:tcPr>
            <w:tcW w:w="7486" w:type="dxa"/>
            <w:gridSpan w:val="32"/>
            <w:vAlign w:val="center"/>
          </w:tcPr>
          <w:p w14:paraId="15C0AE02" w14:textId="77777777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Marcel Aubert,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Romanesque Cathedrals and Abbeys of France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London: </w:t>
            </w:r>
            <w:r w:rsidRPr="003D7237">
              <w:rPr>
                <w:rFonts w:ascii="Times New Roman" w:eastAsia="MS Gothic" w:hAnsi="Times New Roman" w:cs="Times New Roman"/>
                <w:sz w:val="16"/>
                <w:szCs w:val="16"/>
              </w:rPr>
              <w:t>‎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London House and Maxwell, 1966.</w:t>
            </w:r>
          </w:p>
          <w:p w14:paraId="1BE02EA3" w14:textId="3B77EFFB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Marcel Aubert – Michel Pobé – Joseph Gantner,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Gallia Romanica – monumentalna umetnost romanike u Francuskoj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Beograd, 1964. (ili izdanje na francuskom jeziku: Marcel Aubert – </w:t>
            </w:r>
            <w:r w:rsidR="00A13E10"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Michel Pobé - Joseph Gantner, </w:t>
            </w:r>
            <w:r w:rsidR="00A13E10"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L'Art Monumental Roman en France</w:t>
            </w:r>
            <w:r w:rsidR="00A13E10"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Paris: Les Editions Braun and Cie, 1955.)</w:t>
            </w:r>
          </w:p>
          <w:p w14:paraId="0269E7A1" w14:textId="77777777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Xavier Barral i Altet,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Protiv Romanike? Esej o pronađenoj prošlosti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Zagreb, 2009.</w:t>
            </w:r>
          </w:p>
          <w:p w14:paraId="33E7B8BF" w14:textId="77777777" w:rsidR="006469AA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Harald Busch,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Germania romanica – monumentalna umetnost romanike u Srednjoj Evropi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Beograd, 1965.</w:t>
            </w:r>
          </w:p>
          <w:p w14:paraId="5B711EC3" w14:textId="390A2040" w:rsidR="00120CB7" w:rsidRPr="003D7237" w:rsidRDefault="00120CB7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Kenneth John Conant,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Carolingian and Romanesque Architecture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London, 1993. (str. 107-465)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  <w:p w14:paraId="5BA74623" w14:textId="77777777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Heinrich Decker,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Romanesque Art in Italy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London:</w:t>
            </w:r>
            <w:r w:rsidRPr="003D7237">
              <w:t xml:space="preserve"> 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Thames &amp; Hudson, 1960.</w:t>
            </w:r>
          </w:p>
          <w:p w14:paraId="3B3A99E3" w14:textId="77777777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Otto Demus,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Romanesque Mural Painting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London, 1970. </w:t>
            </w:r>
          </w:p>
          <w:p w14:paraId="522E65E4" w14:textId="77777777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Henri Focillon,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The year 1000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New York: Frederick Ungar Pub. Co, 1970.</w:t>
            </w:r>
          </w:p>
          <w:p w14:paraId="5907C028" w14:textId="77777777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Henri Focillon,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The Art of the West in the Middle Ages – Romanesque Art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Volume One, Oxford: Phaidon, 1980. </w:t>
            </w:r>
          </w:p>
          <w:p w14:paraId="1963A0B1" w14:textId="5CA5612C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Gloria Fossi,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Romanesque &amp; Gothic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New York </w:t>
            </w:r>
            <w:r w:rsidR="00A13E10">
              <w:rPr>
                <w:rFonts w:ascii="Merriweather" w:eastAsia="MS Gothic" w:hAnsi="Merriweather" w:cs="Times New Roman"/>
                <w:sz w:val="16"/>
                <w:szCs w:val="16"/>
              </w:rPr>
              <w:t>–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London: Sterling, 2008.</w:t>
            </w:r>
          </w:p>
          <w:p w14:paraId="1E1857D5" w14:textId="77777777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Edward B. Garrison,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Italian Romanesque Panel Painting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Florence:</w:t>
            </w:r>
            <w:r w:rsidRPr="003D7237">
              <w:t xml:space="preserve"> 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L.S. Olschki , 1949.</w:t>
            </w:r>
          </w:p>
          <w:p w14:paraId="26EE3C54" w14:textId="77777777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George Henderson Crichton,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Romanesque sculpture in Italy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London: Routledge and Paul, 1954.</w:t>
            </w:r>
          </w:p>
          <w:p w14:paraId="1C8D33F7" w14:textId="77777777" w:rsidR="006469AA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Hans Erich Kubach,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Romanesque Architecture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New York: Harry N. Abrams Inc., 1975.</w:t>
            </w:r>
          </w:p>
          <w:p w14:paraId="1DE2ED7F" w14:textId="25BDD9A2" w:rsidR="00120CB7" w:rsidRDefault="00120CB7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Hans Erih Kubah - Peter Bloh,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Romanička umetnost</w:t>
            </w:r>
            <w:r w:rsidRPr="003D7237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,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Novi Sad, 1974. (str. 1-282.)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;</w:t>
            </w:r>
          </w:p>
          <w:p w14:paraId="06F521DC" w14:textId="73100706" w:rsidR="00CA7D2C" w:rsidRPr="003D7237" w:rsidRDefault="00CA7D2C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Marcia Kupfer, </w:t>
            </w:r>
            <w:r w:rsidRPr="00CA7D2C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Romanesque Wall Painting in Central France</w:t>
            </w:r>
            <w:r w:rsidRPr="00CA7D2C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New Haven 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–</w:t>
            </w:r>
            <w:r w:rsidRPr="00CA7D2C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London, 1993.</w:t>
            </w:r>
          </w:p>
          <w:p w14:paraId="700F4F36" w14:textId="77777777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Jacques Le Goff,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Civilizacija srednjovjekovnog Zapada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Zagreb, 1998.</w:t>
            </w:r>
          </w:p>
          <w:p w14:paraId="165ECB92" w14:textId="77777777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Viviane Minne-Sève – Hervé Kergall,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Romanesque and Gothic France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New York: Harry N. Abrams Inc., 2000. (str. 1-213)</w:t>
            </w:r>
          </w:p>
          <w:p w14:paraId="4DB46ABE" w14:textId="77777777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Pedro de Palol – Maks Hirmer,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Španija – umetnost ranog srednjeg veka od vizigotskog doba do kraja romanike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Beograd, 1976.</w:t>
            </w:r>
          </w:p>
          <w:p w14:paraId="1D6FD889" w14:textId="77777777" w:rsidR="006469AA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Andreas Petzold,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Romanesque Art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London: Weidenfeld &amp; Nicolson, 1995.</w:t>
            </w:r>
          </w:p>
          <w:p w14:paraId="2F590D93" w14:textId="066A884D" w:rsidR="00120CB7" w:rsidRPr="003D7237" w:rsidRDefault="00120CB7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Michel Pobé - Joseph Gantner,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L'Art Monumental Roman en France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Paris: Les Editions Braun and Cie, 1955.)</w:t>
            </w:r>
          </w:p>
          <w:p w14:paraId="66D2CD9E" w14:textId="77777777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Arturo Carlo Quintavalle,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Benedetto Antelami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Milano: Electa, 1990.</w:t>
            </w:r>
          </w:p>
          <w:p w14:paraId="40271C09" w14:textId="77777777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James Snyder, </w:t>
            </w: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Medieval Art – Painting, Sculpture, Architecture, 4th-14th</w:t>
            </w:r>
            <w:r w:rsidRPr="003D7237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 xml:space="preserve"> Century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New Jersey: Prentice-Hall Inc. – New York: Harry N. Abrams Inc., 1989. (str. 255-342)</w:t>
            </w:r>
          </w:p>
          <w:p w14:paraId="376B65DA" w14:textId="77777777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Enciclopedia dell'arte medievale</w:t>
            </w: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, I-XI, Roma, 1991-2000.</w:t>
            </w:r>
          </w:p>
          <w:p w14:paraId="2E2F3B35" w14:textId="77777777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Monografije. </w:t>
            </w:r>
          </w:p>
          <w:p w14:paraId="64FF2004" w14:textId="77777777" w:rsidR="006469AA" w:rsidRPr="003D7237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3D7237">
              <w:rPr>
                <w:rFonts w:ascii="Merriweather" w:eastAsia="MS Gothic" w:hAnsi="Merriweather" w:cs="Times New Roman"/>
                <w:sz w:val="16"/>
                <w:szCs w:val="16"/>
              </w:rPr>
              <w:t>Znanstveni i stručni članci i rasprave u stranoj i domaćoj periodici.</w:t>
            </w:r>
          </w:p>
          <w:p w14:paraId="63D07860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</w:tc>
      </w:tr>
      <w:tr w:rsidR="006469AA" w:rsidRPr="0017531F" w14:paraId="61074D8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3AD636E" w14:textId="77777777" w:rsidR="006469AA" w:rsidRPr="0017531F" w:rsidRDefault="006469AA" w:rsidP="006469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Mrežni izvori </w:t>
            </w:r>
          </w:p>
        </w:tc>
        <w:tc>
          <w:tcPr>
            <w:tcW w:w="7486" w:type="dxa"/>
            <w:gridSpan w:val="32"/>
            <w:vAlign w:val="center"/>
          </w:tcPr>
          <w:p w14:paraId="32BEA776" w14:textId="77777777" w:rsidR="006469AA" w:rsidRDefault="006469AA" w:rsidP="006469A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469AA">
              <w:rPr>
                <w:rFonts w:ascii="Merriweather" w:eastAsia="MS Gothic" w:hAnsi="Merriweather" w:cs="Times New Roman"/>
                <w:sz w:val="16"/>
                <w:szCs w:val="16"/>
              </w:rPr>
              <w:t>E-knjige (iz obvezne i dodatne literature):</w:t>
            </w:r>
          </w:p>
          <w:p w14:paraId="0170265B" w14:textId="775BEEE1" w:rsidR="0070185D" w:rsidRPr="006469AA" w:rsidRDefault="008B1A70" w:rsidP="0070185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8B1A70">
              <w:rPr>
                <w:rFonts w:ascii="Merriweather" w:eastAsia="MS Gothic" w:hAnsi="Merriweather" w:cs="Times New Roman"/>
                <w:sz w:val="16"/>
                <w:szCs w:val="16"/>
              </w:rPr>
              <w:t>https://archive.org/details/romanesquewallpa0000kupf</w:t>
            </w:r>
          </w:p>
          <w:p w14:paraId="572B223F" w14:textId="77777777" w:rsidR="006469AA" w:rsidRPr="006469AA" w:rsidRDefault="006469AA" w:rsidP="0070185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469AA">
              <w:rPr>
                <w:rFonts w:ascii="Merriweather" w:eastAsia="MS Gothic" w:hAnsi="Merriweather" w:cs="Times New Roman"/>
                <w:sz w:val="16"/>
                <w:szCs w:val="16"/>
              </w:rPr>
              <w:t>https://archive.org/details/romanesquearchit0000unse_p8b2/page/n5/mode/2up</w:t>
            </w:r>
          </w:p>
          <w:p w14:paraId="2CCDB68F" w14:textId="77777777" w:rsidR="006469AA" w:rsidRPr="006469AA" w:rsidRDefault="006469AA" w:rsidP="0070185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469AA">
              <w:rPr>
                <w:rFonts w:ascii="Merriweather" w:eastAsia="MS Gothic" w:hAnsi="Merriweather" w:cs="Times New Roman"/>
                <w:sz w:val="16"/>
                <w:szCs w:val="16"/>
              </w:rPr>
              <w:t>https://archive.org/details/romanesquetownsc0000barr_b1u2  https://archive.org/details/romanesquetownsc0000barr</w:t>
            </w:r>
          </w:p>
          <w:p w14:paraId="6AE16676" w14:textId="77777777" w:rsidR="006469AA" w:rsidRPr="006469AA" w:rsidRDefault="006469AA" w:rsidP="0070185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469AA">
              <w:rPr>
                <w:rFonts w:ascii="Merriweather" w:eastAsia="MS Gothic" w:hAnsi="Merriweather" w:cs="Times New Roman"/>
                <w:sz w:val="16"/>
                <w:szCs w:val="16"/>
              </w:rPr>
              <w:t>https://archive.org/details/carolingianroman00cona</w:t>
            </w:r>
          </w:p>
          <w:p w14:paraId="6424A6E4" w14:textId="77777777" w:rsidR="006469AA" w:rsidRPr="006469AA" w:rsidRDefault="006469AA" w:rsidP="0070185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469AA">
              <w:rPr>
                <w:rFonts w:ascii="Merriweather" w:eastAsia="MS Gothic" w:hAnsi="Merriweather" w:cs="Times New Roman"/>
                <w:sz w:val="16"/>
                <w:szCs w:val="16"/>
              </w:rPr>
              <w:t>https://archive.org/details/romanesquemuralp0000demu</w:t>
            </w:r>
          </w:p>
          <w:p w14:paraId="6D235390" w14:textId="77777777" w:rsidR="006469AA" w:rsidRPr="006469AA" w:rsidRDefault="006469AA" w:rsidP="0070185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469AA">
              <w:rPr>
                <w:rFonts w:ascii="Merriweather" w:eastAsia="MS Gothic" w:hAnsi="Merriweather" w:cs="Times New Roman"/>
                <w:sz w:val="16"/>
                <w:szCs w:val="16"/>
              </w:rPr>
              <w:t>https://archive.org/details/artofwestinmiddl0001foci_pt.1</w:t>
            </w:r>
          </w:p>
          <w:p w14:paraId="7F49BA3D" w14:textId="77777777" w:rsidR="006469AA" w:rsidRPr="006469AA" w:rsidRDefault="006469AA" w:rsidP="0070185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469AA">
              <w:rPr>
                <w:rFonts w:ascii="Merriweather" w:eastAsia="MS Gothic" w:hAnsi="Merriweather" w:cs="Times New Roman"/>
                <w:sz w:val="16"/>
                <w:szCs w:val="16"/>
              </w:rPr>
              <w:t>https://archive.org/details/artofwestinmiddl0000foci_i3d2/mode/2up</w:t>
            </w:r>
          </w:p>
          <w:p w14:paraId="4A7AAAF9" w14:textId="77777777" w:rsidR="006469AA" w:rsidRPr="006469AA" w:rsidRDefault="006469AA" w:rsidP="0070185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469AA">
              <w:rPr>
                <w:rFonts w:ascii="Merriweather" w:eastAsia="MS Gothic" w:hAnsi="Merriweather" w:cs="Times New Roman"/>
                <w:sz w:val="16"/>
                <w:szCs w:val="16"/>
              </w:rPr>
              <w:t>https://archive.org/details/romanesquearchit00kuba/mode/2up?view=theater</w:t>
            </w:r>
          </w:p>
          <w:p w14:paraId="5EFDF330" w14:textId="77777777" w:rsidR="006469AA" w:rsidRPr="006469AA" w:rsidRDefault="006469AA" w:rsidP="0070185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6469AA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https://archive.org/details/romanesqueart0000petz https://archive.org/details/romanesqueart0000petz_m0l9/mode/2up </w:t>
            </w:r>
          </w:p>
          <w:p w14:paraId="3DCC4888" w14:textId="7711A6EB" w:rsidR="008541D2" w:rsidRPr="0017531F" w:rsidRDefault="00000000" w:rsidP="006469A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hyperlink r:id="rId11" w:history="1">
              <w:r w:rsidR="008541D2" w:rsidRPr="0007348B">
                <w:rPr>
                  <w:rStyle w:val="Hyperlink"/>
                  <w:rFonts w:ascii="Merriweather" w:eastAsia="MS Gothic" w:hAnsi="Merriweather" w:cs="Times New Roman"/>
                  <w:sz w:val="16"/>
                  <w:szCs w:val="16"/>
                </w:rPr>
                <w:t>https://archive.org/details/medievalartpaint00snyd/mode/2up</w:t>
              </w:r>
            </w:hyperlink>
          </w:p>
        </w:tc>
      </w:tr>
      <w:tr w:rsidR="006469AA" w:rsidRPr="0017531F" w14:paraId="3D7994FE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0359F0F" w14:textId="77777777" w:rsidR="006469AA" w:rsidRPr="0017531F" w:rsidRDefault="006469AA" w:rsidP="006469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lastRenderedPageBreak/>
              <w:t>Provjera ishoda učenja (prema uputama AZVO)</w:t>
            </w:r>
          </w:p>
        </w:tc>
        <w:tc>
          <w:tcPr>
            <w:tcW w:w="5754" w:type="dxa"/>
            <w:gridSpan w:val="27"/>
          </w:tcPr>
          <w:p w14:paraId="5424080C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0555891B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</w:tc>
      </w:tr>
      <w:tr w:rsidR="006469AA" w:rsidRPr="0017531F" w14:paraId="34BBCECE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7C55B959" w14:textId="77777777" w:rsidR="006469AA" w:rsidRPr="0017531F" w:rsidRDefault="006469AA" w:rsidP="006469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7FB48CCE" w14:textId="77777777" w:rsidR="006469AA" w:rsidRPr="0017531F" w:rsidRDefault="00000000" w:rsidP="006469A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69AA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6469AA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6469AA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4C8AB63E" w14:textId="77777777" w:rsidR="006469AA" w:rsidRPr="0017531F" w:rsidRDefault="006469AA" w:rsidP="006469A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007E48A9" w14:textId="345F92C2" w:rsidR="006469AA" w:rsidRPr="0017531F" w:rsidRDefault="00000000" w:rsidP="006469A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82771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469A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6469AA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6469AA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07B63099" w14:textId="77777777" w:rsidR="006469AA" w:rsidRPr="0017531F" w:rsidRDefault="006469AA" w:rsidP="006469A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usmeni ispit</w:t>
            </w:r>
          </w:p>
        </w:tc>
        <w:tc>
          <w:tcPr>
            <w:tcW w:w="1812" w:type="dxa"/>
            <w:gridSpan w:val="8"/>
            <w:vAlign w:val="center"/>
          </w:tcPr>
          <w:p w14:paraId="73730FB5" w14:textId="77777777" w:rsidR="006469AA" w:rsidRPr="0017531F" w:rsidRDefault="00000000" w:rsidP="006469A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69AA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6469AA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6469AA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202E8BF4" w14:textId="77777777" w:rsidR="006469AA" w:rsidRPr="0017531F" w:rsidRDefault="00000000" w:rsidP="006469A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69AA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6469AA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6469AA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 i završni ispit</w:t>
            </w:r>
          </w:p>
        </w:tc>
      </w:tr>
      <w:tr w:rsidR="006469AA" w:rsidRPr="0017531F" w14:paraId="6A42594D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23F99366" w14:textId="77777777" w:rsidR="006469AA" w:rsidRPr="0017531F" w:rsidRDefault="006469AA" w:rsidP="006469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6"/>
            <w:vAlign w:val="center"/>
          </w:tcPr>
          <w:p w14:paraId="38986C5F" w14:textId="77777777" w:rsidR="006469AA" w:rsidRPr="0017531F" w:rsidRDefault="00000000" w:rsidP="006469A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69AA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6469AA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6469AA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4A825AD1" w14:textId="4EEE3FD1" w:rsidR="006469AA" w:rsidRPr="0017531F" w:rsidRDefault="00000000" w:rsidP="006469A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469A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6469AA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6469AA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5"/>
            <w:vAlign w:val="center"/>
          </w:tcPr>
          <w:p w14:paraId="05E2E9C2" w14:textId="386225A2" w:rsidR="006469AA" w:rsidRPr="0017531F" w:rsidRDefault="00000000" w:rsidP="006469A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69A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6469AA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6469AA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6D2E652E" w14:textId="77777777" w:rsidR="006469AA" w:rsidRPr="0017531F" w:rsidRDefault="006469AA" w:rsidP="006469A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</w:t>
            </w:r>
          </w:p>
        </w:tc>
        <w:tc>
          <w:tcPr>
            <w:tcW w:w="1233" w:type="dxa"/>
            <w:gridSpan w:val="5"/>
            <w:vAlign w:val="center"/>
          </w:tcPr>
          <w:p w14:paraId="27EC8E46" w14:textId="45882564" w:rsidR="006469AA" w:rsidRPr="0017531F" w:rsidRDefault="00000000" w:rsidP="006469A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67551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469A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6469AA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6469AA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391AD0F2" w14:textId="77777777" w:rsidR="006469AA" w:rsidRPr="0017531F" w:rsidRDefault="006469AA" w:rsidP="006469A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6"/>
            <w:vAlign w:val="center"/>
          </w:tcPr>
          <w:p w14:paraId="54CEB29F" w14:textId="77777777" w:rsidR="006469AA" w:rsidRPr="0017531F" w:rsidRDefault="00000000" w:rsidP="006469AA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69AA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6469AA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6469AA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18A76E62" w14:textId="77777777" w:rsidR="006469AA" w:rsidRPr="0017531F" w:rsidRDefault="00000000" w:rsidP="006469AA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69AA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6469AA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6469AA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drugi oblici</w:t>
            </w:r>
          </w:p>
        </w:tc>
      </w:tr>
      <w:tr w:rsidR="006469AA" w:rsidRPr="0017531F" w14:paraId="2471899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0E68C58E" w14:textId="77777777" w:rsidR="006469AA" w:rsidRPr="0017531F" w:rsidRDefault="006469AA" w:rsidP="006469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Način formiranja završne ocjene (%)</w:t>
            </w:r>
          </w:p>
        </w:tc>
        <w:tc>
          <w:tcPr>
            <w:tcW w:w="7486" w:type="dxa"/>
            <w:gridSpan w:val="32"/>
            <w:vAlign w:val="center"/>
          </w:tcPr>
          <w:p w14:paraId="1BDAA500" w14:textId="3ABBA099" w:rsidR="003C24AF" w:rsidRDefault="006469AA" w:rsidP="006469A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</w:rPr>
              <w:t>30</w:t>
            </w:r>
            <w:r w:rsidRPr="006469AA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% prvi kolokvij, 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30</w:t>
            </w:r>
            <w:r w:rsidRPr="006469AA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% drugi kolokvij,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2</w:t>
            </w:r>
            <w:r w:rsidRPr="006469AA">
              <w:rPr>
                <w:rFonts w:ascii="Merriweather" w:eastAsia="MS Gothic" w:hAnsi="Merriweather" w:cs="Times New Roman"/>
                <w:sz w:val="16"/>
                <w:szCs w:val="16"/>
              </w:rPr>
              <w:t>0% završni ispit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, 20% seminarski rad i kataloška jedinica</w:t>
            </w:r>
            <w:r w:rsidR="00755AAA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. </w:t>
            </w:r>
            <w:r w:rsidR="003C24AF" w:rsidRPr="003C24AF">
              <w:rPr>
                <w:rFonts w:ascii="Merriweather" w:eastAsia="MS Gothic" w:hAnsi="Merriweather" w:cs="Times New Roman"/>
                <w:sz w:val="16"/>
                <w:szCs w:val="16"/>
              </w:rPr>
              <w:t>Da bi ocjena bila pozitivna, sve stavke moraju biti pozitivno ocijenjene.</w:t>
            </w:r>
          </w:p>
          <w:p w14:paraId="1064A178" w14:textId="77777777" w:rsidR="003C24AF" w:rsidRPr="006469AA" w:rsidRDefault="003C24AF" w:rsidP="006469A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4EFCAC42" w14:textId="0750B935" w:rsidR="006469AA" w:rsidRDefault="003C24AF" w:rsidP="006469A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C24A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Kolokviji nisu obavezni, a u slučaju da ih student ne položi, u ispitnom roku polaže čitavo gradivo. Ako je student položio samo jedan od dva kolokvija, u konačnici polaže gradivo iz nepoloženog kolokvija i završnog ispita. </w:t>
            </w:r>
            <w:r w:rsidR="006469AA">
              <w:rPr>
                <w:rFonts w:ascii="Merriweather" w:eastAsia="MS Gothic" w:hAnsi="Merriweather" w:cs="Times New Roman"/>
                <w:sz w:val="16"/>
                <w:szCs w:val="16"/>
              </w:rPr>
              <w:t>U konačnu ocjenu ulazi ocjena seminarskog rada i kataloške jedinice.</w:t>
            </w:r>
          </w:p>
          <w:p w14:paraId="6F1DB890" w14:textId="77777777" w:rsidR="003C24AF" w:rsidRDefault="003C24AF" w:rsidP="006469A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717C905B" w14:textId="77777777" w:rsidR="003C24AF" w:rsidRPr="003C24AF" w:rsidRDefault="003C24AF" w:rsidP="003C24A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C24A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• </w:t>
            </w:r>
            <w:r w:rsidRPr="003C24AF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Putem kolokvija se polaže sljedeće gradivo:</w:t>
            </w:r>
          </w:p>
          <w:p w14:paraId="52BAF356" w14:textId="07A7D07F" w:rsidR="003C24AF" w:rsidRPr="003C24AF" w:rsidRDefault="003C24AF" w:rsidP="003C24A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C24AF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 xml:space="preserve">         1. kolokvij</w:t>
            </w:r>
            <w:r w:rsidRPr="003C24A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= </w:t>
            </w: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Romanička arhitektura</w:t>
            </w:r>
            <w:r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(termin će biti definiran u dogovoru sa studentima)</w:t>
            </w:r>
          </w:p>
          <w:p w14:paraId="691602E1" w14:textId="39CAF185" w:rsidR="003C24AF" w:rsidRPr="003C24AF" w:rsidRDefault="003C24AF" w:rsidP="003C24A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C24A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        </w:t>
            </w:r>
            <w:r w:rsidRPr="003C24AF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2. kolokvij</w:t>
            </w:r>
            <w:r w:rsidRPr="003C24A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= </w:t>
            </w: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Romanička skulptura</w:t>
            </w:r>
            <w:r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(termin će biti definiran u dogovoru sa studentima)</w:t>
            </w:r>
          </w:p>
          <w:p w14:paraId="0C796D60" w14:textId="77777777" w:rsidR="003C24AF" w:rsidRPr="003C24AF" w:rsidRDefault="003C24AF" w:rsidP="003C24A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C24A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• </w:t>
            </w:r>
            <w:r w:rsidRPr="003C24AF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Gradivo završnog ispita:</w:t>
            </w:r>
          </w:p>
          <w:p w14:paraId="2965A41D" w14:textId="77777777" w:rsidR="003C24AF" w:rsidRPr="003C24AF" w:rsidRDefault="003C24AF" w:rsidP="003C24A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u w:val="single"/>
              </w:rPr>
            </w:pPr>
            <w:r w:rsidRPr="003C24A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         - za one koji nisu položili ni jedan kolokvij = </w:t>
            </w:r>
            <w:r w:rsidRPr="003C24AF">
              <w:rPr>
                <w:rFonts w:ascii="Merriweather" w:eastAsia="MS Gothic" w:hAnsi="Merriweather" w:cs="Times New Roman"/>
                <w:sz w:val="16"/>
                <w:szCs w:val="16"/>
                <w:u w:val="single"/>
              </w:rPr>
              <w:t>čitavo gradivo</w:t>
            </w:r>
          </w:p>
          <w:p w14:paraId="3B55B4C4" w14:textId="77777777" w:rsidR="003C24AF" w:rsidRPr="003C24AF" w:rsidRDefault="003C24AF" w:rsidP="003C24A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3C24A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         - za one koji su položili samo prvi kolokvij =</w:t>
            </w: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</w:t>
            </w: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  <w:u w:val="single"/>
              </w:rPr>
              <w:t xml:space="preserve">Romanička skulptura </w:t>
            </w:r>
            <w:r w:rsidRPr="003C24AF">
              <w:rPr>
                <w:rFonts w:ascii="Merriweather" w:eastAsia="MS Gothic" w:hAnsi="Merriweather" w:cs="Times New Roman"/>
                <w:sz w:val="16"/>
                <w:szCs w:val="16"/>
                <w:u w:val="single"/>
              </w:rPr>
              <w:t xml:space="preserve">+ </w:t>
            </w: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  <w:u w:val="single"/>
              </w:rPr>
              <w:t>Romaničko</w:t>
            </w: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</w:t>
            </w:r>
          </w:p>
          <w:p w14:paraId="6204A0F0" w14:textId="77777777" w:rsidR="003C24AF" w:rsidRPr="003C24AF" w:rsidRDefault="003C24AF" w:rsidP="003C24A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u w:val="single"/>
              </w:rPr>
            </w:pP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             </w:t>
            </w: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  <w:u w:val="single"/>
              </w:rPr>
              <w:t xml:space="preserve">slikarstvo i primijenjena umjetnost  </w:t>
            </w:r>
          </w:p>
          <w:p w14:paraId="669EF9F1" w14:textId="77777777" w:rsidR="003C24AF" w:rsidRPr="003C24AF" w:rsidRDefault="003C24AF" w:rsidP="003C24A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3C24A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         </w:t>
            </w: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- </w:t>
            </w:r>
            <w:r w:rsidRPr="003C24AF">
              <w:rPr>
                <w:rFonts w:ascii="Merriweather" w:eastAsia="MS Gothic" w:hAnsi="Merriweather" w:cs="Times New Roman"/>
                <w:sz w:val="16"/>
                <w:szCs w:val="16"/>
              </w:rPr>
              <w:t>za one koji su položili samo drugi kolokvij =</w:t>
            </w: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</w:t>
            </w: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  <w:u w:val="single"/>
              </w:rPr>
              <w:t xml:space="preserve">Romanička arhitektura </w:t>
            </w:r>
            <w:r w:rsidRPr="003C24AF">
              <w:rPr>
                <w:rFonts w:ascii="Merriweather" w:eastAsia="MS Gothic" w:hAnsi="Merriweather" w:cs="Times New Roman"/>
                <w:sz w:val="16"/>
                <w:szCs w:val="16"/>
                <w:u w:val="single"/>
              </w:rPr>
              <w:t>+</w:t>
            </w: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  <w:u w:val="single"/>
              </w:rPr>
              <w:t>Romaničko</w:t>
            </w: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</w:t>
            </w:r>
          </w:p>
          <w:p w14:paraId="7BE77BD2" w14:textId="77777777" w:rsidR="003C24AF" w:rsidRPr="003C24AF" w:rsidRDefault="003C24AF" w:rsidP="003C24A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u w:val="single"/>
              </w:rPr>
            </w:pP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          </w:t>
            </w: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  <w:u w:val="single"/>
              </w:rPr>
              <w:t xml:space="preserve">slikarstvo i primijenjena umjetnost  </w:t>
            </w:r>
          </w:p>
          <w:p w14:paraId="646F7F3F" w14:textId="7A862F5B" w:rsidR="00666F92" w:rsidRPr="00666F92" w:rsidRDefault="003C24AF" w:rsidP="003C24AF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3C24A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         - za one koji su položili oba kolokvija =</w:t>
            </w: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</w:t>
            </w: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  <w:u w:val="single"/>
              </w:rPr>
              <w:t>Romaničko slikarstvo i primijenjena umjetnost</w:t>
            </w:r>
            <w:r w:rsidRPr="003C24AF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 </w:t>
            </w:r>
          </w:p>
        </w:tc>
      </w:tr>
      <w:tr w:rsidR="006469AA" w:rsidRPr="0017531F" w14:paraId="2A0DAED1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32B89A22" w14:textId="77777777" w:rsidR="006469AA" w:rsidRPr="0017531F" w:rsidRDefault="006469AA" w:rsidP="006469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Ocjenjivanje kolokvija i završnog ispita (%)</w:t>
            </w:r>
          </w:p>
        </w:tc>
        <w:tc>
          <w:tcPr>
            <w:tcW w:w="1425" w:type="dxa"/>
            <w:gridSpan w:val="7"/>
            <w:vAlign w:val="center"/>
          </w:tcPr>
          <w:p w14:paraId="6EFDE53D" w14:textId="266B91C0" w:rsidR="006469AA" w:rsidRPr="0017531F" w:rsidRDefault="00893076" w:rsidP="006469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0-59%</w:t>
            </w:r>
          </w:p>
        </w:tc>
        <w:tc>
          <w:tcPr>
            <w:tcW w:w="6061" w:type="dxa"/>
            <w:gridSpan w:val="25"/>
            <w:vAlign w:val="center"/>
          </w:tcPr>
          <w:p w14:paraId="1D503BAA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nedovoljan (1)</w:t>
            </w:r>
          </w:p>
        </w:tc>
      </w:tr>
      <w:tr w:rsidR="006469AA" w:rsidRPr="0017531F" w14:paraId="209DA332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69F85B65" w14:textId="77777777" w:rsidR="006469AA" w:rsidRPr="0017531F" w:rsidRDefault="006469AA" w:rsidP="006469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7"/>
            <w:vAlign w:val="center"/>
          </w:tcPr>
          <w:p w14:paraId="77D718DD" w14:textId="57A3F48B" w:rsidR="006469AA" w:rsidRPr="0017531F" w:rsidRDefault="00120CB7" w:rsidP="006469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60-69%</w:t>
            </w:r>
          </w:p>
        </w:tc>
        <w:tc>
          <w:tcPr>
            <w:tcW w:w="6061" w:type="dxa"/>
            <w:gridSpan w:val="25"/>
            <w:vAlign w:val="center"/>
          </w:tcPr>
          <w:p w14:paraId="11E1DB10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dovoljan (2)</w:t>
            </w:r>
          </w:p>
        </w:tc>
      </w:tr>
      <w:tr w:rsidR="006469AA" w:rsidRPr="0017531F" w14:paraId="0B474406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A8A7959" w14:textId="77777777" w:rsidR="006469AA" w:rsidRPr="0017531F" w:rsidRDefault="006469AA" w:rsidP="006469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7"/>
            <w:vAlign w:val="center"/>
          </w:tcPr>
          <w:p w14:paraId="0D5E306A" w14:textId="071B315D" w:rsidR="006469AA" w:rsidRPr="0017531F" w:rsidRDefault="00120CB7" w:rsidP="006469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70-79%</w:t>
            </w:r>
          </w:p>
        </w:tc>
        <w:tc>
          <w:tcPr>
            <w:tcW w:w="6061" w:type="dxa"/>
            <w:gridSpan w:val="25"/>
            <w:vAlign w:val="center"/>
          </w:tcPr>
          <w:p w14:paraId="71740741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dobar (3)</w:t>
            </w:r>
          </w:p>
        </w:tc>
      </w:tr>
      <w:tr w:rsidR="006469AA" w:rsidRPr="0017531F" w14:paraId="798950E9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80953F3" w14:textId="77777777" w:rsidR="006469AA" w:rsidRPr="0017531F" w:rsidRDefault="006469AA" w:rsidP="006469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7"/>
            <w:vAlign w:val="center"/>
          </w:tcPr>
          <w:p w14:paraId="28E66CD7" w14:textId="5995146A" w:rsidR="006469AA" w:rsidRPr="0017531F" w:rsidRDefault="00120CB7" w:rsidP="006469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80-89%</w:t>
            </w:r>
          </w:p>
        </w:tc>
        <w:tc>
          <w:tcPr>
            <w:tcW w:w="6061" w:type="dxa"/>
            <w:gridSpan w:val="25"/>
            <w:vAlign w:val="center"/>
          </w:tcPr>
          <w:p w14:paraId="2AEA4C99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vrlo dobar (4)</w:t>
            </w:r>
          </w:p>
        </w:tc>
      </w:tr>
      <w:tr w:rsidR="006469AA" w:rsidRPr="0017531F" w14:paraId="6D158B9E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3F1F7DA" w14:textId="77777777" w:rsidR="006469AA" w:rsidRPr="0017531F" w:rsidRDefault="006469AA" w:rsidP="006469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7"/>
            <w:vAlign w:val="center"/>
          </w:tcPr>
          <w:p w14:paraId="14BE2DC1" w14:textId="47FEDD54" w:rsidR="006469AA" w:rsidRPr="0017531F" w:rsidRDefault="00120CB7" w:rsidP="006469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90-100%</w:t>
            </w:r>
          </w:p>
        </w:tc>
        <w:tc>
          <w:tcPr>
            <w:tcW w:w="6061" w:type="dxa"/>
            <w:gridSpan w:val="25"/>
            <w:vAlign w:val="center"/>
          </w:tcPr>
          <w:p w14:paraId="5EEE0A7F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izvrstan (5)</w:t>
            </w:r>
          </w:p>
        </w:tc>
      </w:tr>
      <w:tr w:rsidR="006469AA" w:rsidRPr="0017531F" w14:paraId="664DE470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E9A124C" w14:textId="77777777" w:rsidR="006469AA" w:rsidRPr="0017531F" w:rsidRDefault="006469AA" w:rsidP="006469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Način praćenja kvalitete</w:t>
            </w:r>
          </w:p>
        </w:tc>
        <w:tc>
          <w:tcPr>
            <w:tcW w:w="7486" w:type="dxa"/>
            <w:gridSpan w:val="32"/>
            <w:vAlign w:val="center"/>
          </w:tcPr>
          <w:p w14:paraId="27BCEF03" w14:textId="77777777" w:rsidR="006469AA" w:rsidRPr="0017531F" w:rsidRDefault="00000000" w:rsidP="006469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469AA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☒</w:t>
                </w:r>
              </w:sdtContent>
            </w:sdt>
            <w:r w:rsidR="006469AA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Sveučilišta </w:t>
            </w:r>
          </w:p>
          <w:p w14:paraId="162A143E" w14:textId="77777777" w:rsidR="006469AA" w:rsidRPr="0017531F" w:rsidRDefault="00000000" w:rsidP="006469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69AA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6469AA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sastavnice</w:t>
            </w:r>
          </w:p>
          <w:p w14:paraId="6757534E" w14:textId="77777777" w:rsidR="006469AA" w:rsidRPr="0017531F" w:rsidRDefault="00000000" w:rsidP="006469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69AA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6469AA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interna evaluacija nastave </w:t>
            </w:r>
          </w:p>
          <w:p w14:paraId="1C23CDCD" w14:textId="77777777" w:rsidR="006469AA" w:rsidRPr="0017531F" w:rsidRDefault="00000000" w:rsidP="006469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469AA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☒</w:t>
                </w:r>
              </w:sdtContent>
            </w:sdt>
            <w:r w:rsidR="006469AA" w:rsidRPr="0017531F">
              <w:rPr>
                <w:rFonts w:ascii="Merriweather" w:hAnsi="Merriweather" w:cs="Times New Roman"/>
                <w:sz w:val="16"/>
                <w:szCs w:val="16"/>
              </w:rPr>
              <w:t xml:space="preserve"> tematske sjednice stručnih vijeća sastavnica o kvaliteti nastave i rezultatima studentske ankete</w:t>
            </w:r>
          </w:p>
          <w:p w14:paraId="249AEB9E" w14:textId="77777777" w:rsidR="006469AA" w:rsidRPr="0017531F" w:rsidRDefault="00000000" w:rsidP="006469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69AA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6469AA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6469AA" w:rsidRPr="0017531F" w14:paraId="475F0C66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4186EF" w14:textId="77777777" w:rsidR="006469AA" w:rsidRPr="0017531F" w:rsidRDefault="006469AA" w:rsidP="006469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Napomena / </w:t>
            </w:r>
          </w:p>
          <w:p w14:paraId="4DE26E64" w14:textId="77777777" w:rsidR="006469AA" w:rsidRPr="0017531F" w:rsidRDefault="006469AA" w:rsidP="006469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Ostalo</w:t>
            </w:r>
          </w:p>
        </w:tc>
        <w:tc>
          <w:tcPr>
            <w:tcW w:w="7486" w:type="dxa"/>
            <w:gridSpan w:val="32"/>
            <w:shd w:val="clear" w:color="auto" w:fill="auto"/>
          </w:tcPr>
          <w:p w14:paraId="02B1DDEE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Sukladno čl. 6. </w:t>
            </w:r>
            <w:r w:rsidRPr="0017531F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7C9BA0A4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Prema čl. 14. </w:t>
            </w:r>
            <w:r w:rsidRPr="0017531F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[…] </w:t>
            </w:r>
          </w:p>
          <w:p w14:paraId="796EA1B9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Etički je nedopušten svaki čin koji predstavlja povrjedu akademskog poštenja. To uključuje, ali se ne ograničava samo na: </w:t>
            </w:r>
          </w:p>
          <w:p w14:paraId="243F2793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25DE0580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5185C3D5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2" w:history="1">
              <w:r w:rsidRPr="0017531F">
                <w:rPr>
                  <w:rStyle w:val="Hyperlink"/>
                  <w:rFonts w:ascii="Merriweather" w:eastAsia="MS Gothic" w:hAnsi="Merriweather" w:cs="Times New Roman"/>
                  <w:i/>
                  <w:color w:val="auto"/>
                  <w:sz w:val="16"/>
                  <w:szCs w:val="16"/>
                </w:rPr>
                <w:t>Pravilnik o stegovnoj odgovornosti studenata/studentica Sveučilišta u Zadru</w:t>
              </w:r>
            </w:hyperlink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  <w:p w14:paraId="13B6B566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6359B68F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U elektroničkoj komunikaciji bit će odgovarano samo na poruke koje dolaze s poznatih adresa s imenom i prezimenom, te koje su napisane hrvatskim standardom i primjerenim akademskim stilom.</w:t>
            </w:r>
          </w:p>
          <w:p w14:paraId="03BD881C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191B4CD3" w14:textId="77777777" w:rsidR="006469AA" w:rsidRPr="0017531F" w:rsidRDefault="006469AA" w:rsidP="006469A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U kolegiju se koristi Merlin, sustav za e-učenje, pa su studentima potrebni AAI računi. </w:t>
            </w:r>
            <w:r w:rsidRPr="0017531F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/izbrisati po potrebi/</w:t>
            </w:r>
          </w:p>
        </w:tc>
      </w:tr>
    </w:tbl>
    <w:p w14:paraId="246B856A" w14:textId="77777777" w:rsidR="00794496" w:rsidRPr="0017531F" w:rsidRDefault="00794496">
      <w:pPr>
        <w:rPr>
          <w:rFonts w:ascii="Georgia" w:hAnsi="Georgia" w:cs="Times New Roman"/>
          <w:sz w:val="16"/>
          <w:szCs w:val="16"/>
        </w:rPr>
      </w:pPr>
    </w:p>
    <w:sectPr w:rsidR="00794496" w:rsidRPr="0017531F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650E1" w14:textId="77777777" w:rsidR="00F139C2" w:rsidRDefault="00F139C2" w:rsidP="009947BA">
      <w:pPr>
        <w:spacing w:before="0" w:after="0"/>
      </w:pPr>
      <w:r>
        <w:separator/>
      </w:r>
    </w:p>
  </w:endnote>
  <w:endnote w:type="continuationSeparator" w:id="0">
    <w:p w14:paraId="183FAB2B" w14:textId="77777777" w:rsidR="00F139C2" w:rsidRDefault="00F139C2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panose1 w:val="00000500000000000000"/>
    <w:charset w:val="00"/>
    <w:family w:val="auto"/>
    <w:pitch w:val="variable"/>
    <w:sig w:usb0="20000207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77C1B0" w14:textId="77777777" w:rsidR="00F139C2" w:rsidRDefault="00F139C2" w:rsidP="009947BA">
      <w:pPr>
        <w:spacing w:before="0" w:after="0"/>
      </w:pPr>
      <w:r>
        <w:separator/>
      </w:r>
    </w:p>
  </w:footnote>
  <w:footnote w:type="continuationSeparator" w:id="0">
    <w:p w14:paraId="0520C008" w14:textId="77777777" w:rsidR="00F139C2" w:rsidRDefault="00F139C2" w:rsidP="009947BA">
      <w:pPr>
        <w:spacing w:before="0" w:after="0"/>
      </w:pPr>
      <w:r>
        <w:continuationSeparator/>
      </w:r>
    </w:p>
  </w:footnote>
  <w:footnote w:id="1">
    <w:p w14:paraId="0291AEED" w14:textId="77777777"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CCC1B" w14:textId="77777777"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54D434" wp14:editId="015DB266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6914EA" w14:textId="77777777" w:rsidR="0079745E" w:rsidRDefault="00F22855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157D6117" wp14:editId="060261C9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54D434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" strokecolor="white">
              <v:textbox>
                <w:txbxContent>
                  <w:p w14:paraId="086914EA" w14:textId="77777777" w:rsidR="0079745E" w:rsidRDefault="00F22855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157D6117" wp14:editId="060261C9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530EEAB8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14:paraId="7E4F768C" w14:textId="77777777" w:rsidR="0079745E" w:rsidRDefault="0079745E" w:rsidP="0079745E">
    <w:pPr>
      <w:pStyle w:val="Header"/>
    </w:pPr>
  </w:p>
  <w:p w14:paraId="4983D3AB" w14:textId="77777777" w:rsidR="0079745E" w:rsidRDefault="00797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EC1FEA"/>
    <w:multiLevelType w:val="hybridMultilevel"/>
    <w:tmpl w:val="E3D052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049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96"/>
    <w:rsid w:val="00012EAC"/>
    <w:rsid w:val="00023FA0"/>
    <w:rsid w:val="00034C61"/>
    <w:rsid w:val="0005770F"/>
    <w:rsid w:val="000949A5"/>
    <w:rsid w:val="000C0578"/>
    <w:rsid w:val="000F24F2"/>
    <w:rsid w:val="0010332B"/>
    <w:rsid w:val="001064F1"/>
    <w:rsid w:val="00120CB7"/>
    <w:rsid w:val="001253D3"/>
    <w:rsid w:val="001443A2"/>
    <w:rsid w:val="00150B32"/>
    <w:rsid w:val="0017531F"/>
    <w:rsid w:val="00197510"/>
    <w:rsid w:val="001C05CF"/>
    <w:rsid w:val="001C6B98"/>
    <w:rsid w:val="001C7C51"/>
    <w:rsid w:val="001E2843"/>
    <w:rsid w:val="00226462"/>
    <w:rsid w:val="0022722C"/>
    <w:rsid w:val="00247268"/>
    <w:rsid w:val="0028545A"/>
    <w:rsid w:val="002C1458"/>
    <w:rsid w:val="002E1CE6"/>
    <w:rsid w:val="002F2D22"/>
    <w:rsid w:val="0030247C"/>
    <w:rsid w:val="00310F9A"/>
    <w:rsid w:val="00326091"/>
    <w:rsid w:val="00357643"/>
    <w:rsid w:val="00371634"/>
    <w:rsid w:val="00386E9C"/>
    <w:rsid w:val="00393964"/>
    <w:rsid w:val="003B6EFB"/>
    <w:rsid w:val="003C24AF"/>
    <w:rsid w:val="003D7529"/>
    <w:rsid w:val="003F11B6"/>
    <w:rsid w:val="003F17B8"/>
    <w:rsid w:val="004138FF"/>
    <w:rsid w:val="00453362"/>
    <w:rsid w:val="00461219"/>
    <w:rsid w:val="00470F6D"/>
    <w:rsid w:val="00480EC6"/>
    <w:rsid w:val="00483BC3"/>
    <w:rsid w:val="004A4771"/>
    <w:rsid w:val="004B1B3D"/>
    <w:rsid w:val="004B553E"/>
    <w:rsid w:val="004C051E"/>
    <w:rsid w:val="004C1170"/>
    <w:rsid w:val="004F1A28"/>
    <w:rsid w:val="00500E62"/>
    <w:rsid w:val="00507C65"/>
    <w:rsid w:val="00527C5F"/>
    <w:rsid w:val="005353ED"/>
    <w:rsid w:val="005514C3"/>
    <w:rsid w:val="00571B90"/>
    <w:rsid w:val="0058025A"/>
    <w:rsid w:val="005A077B"/>
    <w:rsid w:val="005D3737"/>
    <w:rsid w:val="005E1668"/>
    <w:rsid w:val="005E5F80"/>
    <w:rsid w:val="005F6E0B"/>
    <w:rsid w:val="00607156"/>
    <w:rsid w:val="0062328F"/>
    <w:rsid w:val="00635249"/>
    <w:rsid w:val="00642230"/>
    <w:rsid w:val="006469AA"/>
    <w:rsid w:val="00666F92"/>
    <w:rsid w:val="00684BBC"/>
    <w:rsid w:val="006B3BAA"/>
    <w:rsid w:val="006B4920"/>
    <w:rsid w:val="006C3E9C"/>
    <w:rsid w:val="00700D7A"/>
    <w:rsid w:val="00701034"/>
    <w:rsid w:val="0070185D"/>
    <w:rsid w:val="00711093"/>
    <w:rsid w:val="00721260"/>
    <w:rsid w:val="007262E5"/>
    <w:rsid w:val="007361E7"/>
    <w:rsid w:val="007368EB"/>
    <w:rsid w:val="00755AAA"/>
    <w:rsid w:val="0078125F"/>
    <w:rsid w:val="007845F7"/>
    <w:rsid w:val="00794496"/>
    <w:rsid w:val="007967CC"/>
    <w:rsid w:val="0079745E"/>
    <w:rsid w:val="00797B40"/>
    <w:rsid w:val="007C1EE3"/>
    <w:rsid w:val="007C43A4"/>
    <w:rsid w:val="007D4D2D"/>
    <w:rsid w:val="007D5E91"/>
    <w:rsid w:val="00820CA0"/>
    <w:rsid w:val="008541D2"/>
    <w:rsid w:val="0085420C"/>
    <w:rsid w:val="00863ADF"/>
    <w:rsid w:val="00865776"/>
    <w:rsid w:val="00874D5D"/>
    <w:rsid w:val="00891C60"/>
    <w:rsid w:val="00893076"/>
    <w:rsid w:val="008942F0"/>
    <w:rsid w:val="008B1823"/>
    <w:rsid w:val="008B1A70"/>
    <w:rsid w:val="008B3B10"/>
    <w:rsid w:val="008D45DB"/>
    <w:rsid w:val="0090214F"/>
    <w:rsid w:val="009163E6"/>
    <w:rsid w:val="0092438A"/>
    <w:rsid w:val="009760E8"/>
    <w:rsid w:val="009947BA"/>
    <w:rsid w:val="00997F41"/>
    <w:rsid w:val="009A3A9D"/>
    <w:rsid w:val="009B70B5"/>
    <w:rsid w:val="009C4B6D"/>
    <w:rsid w:val="009C56B1"/>
    <w:rsid w:val="009C622C"/>
    <w:rsid w:val="009D5226"/>
    <w:rsid w:val="009E2FD4"/>
    <w:rsid w:val="00A06750"/>
    <w:rsid w:val="00A13E10"/>
    <w:rsid w:val="00A9132B"/>
    <w:rsid w:val="00AA1A5A"/>
    <w:rsid w:val="00AD23FB"/>
    <w:rsid w:val="00AD6174"/>
    <w:rsid w:val="00AF0F88"/>
    <w:rsid w:val="00B71A57"/>
    <w:rsid w:val="00B7307A"/>
    <w:rsid w:val="00C02454"/>
    <w:rsid w:val="00C3477B"/>
    <w:rsid w:val="00C82F7B"/>
    <w:rsid w:val="00C85956"/>
    <w:rsid w:val="00C9733D"/>
    <w:rsid w:val="00CA3783"/>
    <w:rsid w:val="00CA3BAE"/>
    <w:rsid w:val="00CA5276"/>
    <w:rsid w:val="00CA7D2C"/>
    <w:rsid w:val="00CB23F4"/>
    <w:rsid w:val="00D136E4"/>
    <w:rsid w:val="00D5334D"/>
    <w:rsid w:val="00D5523D"/>
    <w:rsid w:val="00D944DF"/>
    <w:rsid w:val="00DA2352"/>
    <w:rsid w:val="00DD110C"/>
    <w:rsid w:val="00DE6D53"/>
    <w:rsid w:val="00E06E39"/>
    <w:rsid w:val="00E07D73"/>
    <w:rsid w:val="00E17D18"/>
    <w:rsid w:val="00E30E67"/>
    <w:rsid w:val="00E858AB"/>
    <w:rsid w:val="00E922D3"/>
    <w:rsid w:val="00EB5783"/>
    <w:rsid w:val="00EB5A72"/>
    <w:rsid w:val="00F02A8F"/>
    <w:rsid w:val="00F139C2"/>
    <w:rsid w:val="00F22855"/>
    <w:rsid w:val="00F513E0"/>
    <w:rsid w:val="00F5488E"/>
    <w:rsid w:val="00F566DA"/>
    <w:rsid w:val="00F70B75"/>
    <w:rsid w:val="00F82834"/>
    <w:rsid w:val="00F84F5E"/>
    <w:rsid w:val="00FA4F6A"/>
    <w:rsid w:val="00FC2198"/>
    <w:rsid w:val="00FC283E"/>
    <w:rsid w:val="00FD235F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CB3E5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854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nizd.hr/Portals/0/doc/doc_pdf_dokumenti/pravilnici/pravilnik_o_stegovnoj_odgovornosti_studenata_20150917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rchive.org/details/medievalartpaint00snyd/mode/2u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AC3400B29D894D9DEDB6B2983C9FB1" ma:contentTypeVersion="14" ma:contentTypeDescription="Stvaranje novog dokumenta." ma:contentTypeScope="" ma:versionID="d3694123262c10b5c619b610011d1402">
  <xsd:schema xmlns:xsd="http://www.w3.org/2001/XMLSchema" xmlns:xs="http://www.w3.org/2001/XMLSchema" xmlns:p="http://schemas.microsoft.com/office/2006/metadata/properties" xmlns:ns3="c0c81848-98b4-4b6d-be27-8ad82fbb734a" xmlns:ns4="d01facab-09bf-48c4-99d1-6645d1ca6c3c" targetNamespace="http://schemas.microsoft.com/office/2006/metadata/properties" ma:root="true" ma:fieldsID="e96160cf80589195d2a9b3b6f9e8847c" ns3:_="" ns4:_="">
    <xsd:import namespace="c0c81848-98b4-4b6d-be27-8ad82fbb734a"/>
    <xsd:import namespace="d01facab-09bf-48c4-99d1-6645d1ca6c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1848-98b4-4b6d-be27-8ad82fbb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facab-09bf-48c4-99d1-6645d1ca6c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88B86A-590F-42FB-A6E5-BA86507B2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6346FE-4DE6-421B-BA17-CA20C021A8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66B13D-9BC8-4EDA-A789-BE975B14B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1848-98b4-4b6d-be27-8ad82fbb734a"/>
    <ds:schemaRef ds:uri="d01facab-09bf-48c4-99d1-6645d1ca6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3C0E48-B637-4B15-BE9D-A8C6D73EAB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</Pages>
  <Words>2660</Words>
  <Characters>15168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Comment</cp:lastModifiedBy>
  <cp:revision>42</cp:revision>
  <cp:lastPrinted>2024-09-04T07:00:00Z</cp:lastPrinted>
  <dcterms:created xsi:type="dcterms:W3CDTF">2024-09-03T05:46:00Z</dcterms:created>
  <dcterms:modified xsi:type="dcterms:W3CDTF">2024-09-16T14:38:00Z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0x010100D9AC3400B29D894D9DEDB6B2983C9FB1</vt:lpwstr>
  </property>
</Properties>
</file>